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entury Gothic" w:eastAsiaTheme="majorEastAsia" w:hAnsi="Century Gothic" w:cstheme="majorBidi"/>
          <w:b w:val="0"/>
          <w:caps/>
          <w:sz w:val="22"/>
          <w:szCs w:val="22"/>
        </w:rPr>
        <w:id w:val="-175809707"/>
        <w:docPartObj>
          <w:docPartGallery w:val="Cover Pages"/>
          <w:docPartUnique/>
        </w:docPartObj>
      </w:sdtPr>
      <w:sdtEndPr>
        <w:rPr>
          <w:caps w:val="0"/>
        </w:rPr>
      </w:sdtEndPr>
      <w:sdtContent>
        <w:p w:rsidR="00B85469" w:rsidRPr="00654372" w:rsidRDefault="00B85469" w:rsidP="00B85469">
          <w:pPr>
            <w:pStyle w:val="AppendixHeading3"/>
            <w:numPr>
              <w:ilvl w:val="0"/>
              <w:numId w:val="0"/>
            </w:numPr>
            <w:ind w:left="-964"/>
            <w:jc w:val="center"/>
            <w:rPr>
              <w:rFonts w:ascii="Century Gothic" w:hAnsi="Century Gothic"/>
              <w:b w:val="0"/>
              <w:bCs/>
              <w:sz w:val="22"/>
              <w:szCs w:val="22"/>
            </w:rPr>
          </w:pPr>
        </w:p>
        <w:tbl>
          <w:tblPr>
            <w:tblW w:w="6862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862"/>
          </w:tblGrid>
          <w:tr w:rsidR="00B85469" w:rsidRPr="00654372" w:rsidTr="00B85469">
            <w:trPr>
              <w:cantSplit/>
              <w:jc w:val="center"/>
            </w:trPr>
            <w:tc>
              <w:tcPr>
                <w:tcW w:w="6862" w:type="dxa"/>
              </w:tcPr>
              <w:tbl>
                <w:tblPr>
                  <w:tblpPr w:leftFromText="187" w:rightFromText="187" w:horzAnchor="margin" w:tblpXSpec="center" w:tblpY="2881"/>
                  <w:tblW w:w="6923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6923"/>
                </w:tblGrid>
                <w:tr w:rsidR="00B85469" w:rsidRPr="00654372" w:rsidTr="00654372">
                  <w:trPr>
                    <w:trHeight w:val="268"/>
                  </w:trPr>
                  <w:tc>
                    <w:tcPr>
                      <w:tcW w:w="6923" w:type="dxa"/>
                      <w:tcMar>
                        <w:top w:w="216" w:type="dxa"/>
                        <w:left w:w="115" w:type="dxa"/>
                        <w:bottom w:w="216" w:type="dxa"/>
                        <w:right w:w="115" w:type="dxa"/>
                      </w:tcMar>
                    </w:tcPr>
                    <w:p w:rsidR="00B85469" w:rsidRP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/>
                        </w:rPr>
                      </w:pPr>
                      <w:bookmarkStart w:id="0" w:name="CompanyName1" w:colFirst="0" w:colLast="0"/>
                    </w:p>
                  </w:tc>
                </w:tr>
                <w:tr w:rsidR="00B85469" w:rsidRPr="00654372" w:rsidTr="00654372">
                  <w:trPr>
                    <w:trHeight w:val="1459"/>
                  </w:trPr>
                  <w:tc>
                    <w:tcPr>
                      <w:tcW w:w="6923" w:type="dxa"/>
                    </w:tcPr>
                    <w:p w:rsidR="00B85469" w:rsidRPr="00654372" w:rsidRDefault="0002239B" w:rsidP="00445C1D">
                      <w:pPr>
                        <w:pStyle w:val="Bezriadkovania"/>
                        <w:rPr>
                          <w:rFonts w:ascii="Century Gothic" w:hAnsi="Century Gothic" w:cs="Arial"/>
                          <w:b/>
                          <w:color w:val="C00000"/>
                          <w:sz w:val="38"/>
                          <w:szCs w:val="38"/>
                        </w:rPr>
                      </w:pPr>
                      <w:sdt>
                        <w:sdtPr>
                          <w:rPr>
                            <w:rFonts w:ascii="Century Gothic" w:hAnsi="Century Gothic" w:cs="Arial"/>
                            <w:b/>
                            <w:caps/>
                            <w:color w:val="C00000"/>
                            <w:sz w:val="38"/>
                            <w:szCs w:val="38"/>
                          </w:rPr>
                          <w:alias w:val="Názov"/>
                          <w:id w:val="1532607430"/>
                          <w:showingPlcHdr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EndPr/>
                        <w:sdtContent>
                          <w:r w:rsidR="00823CCB" w:rsidRPr="00654372">
                            <w:rPr>
                              <w:rFonts w:ascii="Century Gothic" w:hAnsi="Century Gothic" w:cs="Arial"/>
                              <w:b/>
                              <w:caps/>
                              <w:color w:val="C00000"/>
                              <w:sz w:val="38"/>
                              <w:szCs w:val="38"/>
                            </w:rPr>
                            <w:t xml:space="preserve">     </w:t>
                          </w:r>
                        </w:sdtContent>
                      </w:sdt>
                    </w:p>
                    <w:p w:rsidR="00B85469" w:rsidRP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C00000"/>
                          <w:sz w:val="38"/>
                          <w:szCs w:val="38"/>
                        </w:rPr>
                      </w:pPr>
                    </w:p>
                    <w:p w:rsidR="00823CCB" w:rsidRPr="00654372" w:rsidRDefault="00823CCB" w:rsidP="00823CCB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b/>
                          <w:caps/>
                          <w:color w:val="006EB6"/>
                          <w:sz w:val="40"/>
                          <w:szCs w:val="38"/>
                        </w:rPr>
                      </w:pPr>
                      <w:r w:rsidRPr="00654372">
                        <w:rPr>
                          <w:rFonts w:ascii="Century Gothic" w:hAnsi="Century Gothic" w:cs="Arial"/>
                          <w:b/>
                          <w:caps/>
                          <w:color w:val="006EB6"/>
                          <w:sz w:val="40"/>
                          <w:szCs w:val="38"/>
                        </w:rPr>
                        <w:t>KRITÉRIÁ PRE VÝBER NÁRODNÝCH PROJEKTOV</w:t>
                      </w:r>
                    </w:p>
                    <w:p w:rsidR="00823CCB" w:rsidRPr="00654372" w:rsidRDefault="00823CCB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C00000"/>
                          <w:sz w:val="38"/>
                          <w:szCs w:val="38"/>
                        </w:rPr>
                      </w:pPr>
                    </w:p>
                    <w:p w:rsid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006EB6"/>
                          <w:sz w:val="38"/>
                          <w:szCs w:val="38"/>
                        </w:rPr>
                      </w:pPr>
                      <w:r w:rsidRPr="00654372">
                        <w:rPr>
                          <w:rFonts w:ascii="Century Gothic" w:hAnsi="Century Gothic" w:cs="Arial"/>
                          <w:color w:val="006EB6"/>
                          <w:sz w:val="38"/>
                          <w:szCs w:val="38"/>
                        </w:rPr>
                        <w:t xml:space="preserve">Operačný program </w:t>
                      </w:r>
                    </w:p>
                    <w:p w:rsidR="00B85469" w:rsidRP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006EB6"/>
                          <w:sz w:val="38"/>
                          <w:szCs w:val="38"/>
                        </w:rPr>
                      </w:pPr>
                      <w:r w:rsidRPr="00654372">
                        <w:rPr>
                          <w:rFonts w:ascii="Century Gothic" w:hAnsi="Century Gothic" w:cs="Arial"/>
                          <w:color w:val="006EB6"/>
                          <w:sz w:val="38"/>
                          <w:szCs w:val="38"/>
                        </w:rPr>
                        <w:t>Výskum a inovácie</w:t>
                      </w:r>
                    </w:p>
                    <w:p w:rsidR="00B85469" w:rsidRP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833C0B" w:themeColor="accent2" w:themeShade="80"/>
                          <w:sz w:val="40"/>
                          <w:szCs w:val="40"/>
                        </w:rPr>
                      </w:pPr>
                      <w:r w:rsidRPr="00654372">
                        <w:rPr>
                          <w:rFonts w:ascii="Century Gothic" w:hAnsi="Century Gothic" w:cs="Arial"/>
                          <w:color w:val="006EB6"/>
                          <w:sz w:val="36"/>
                          <w:szCs w:val="38"/>
                        </w:rPr>
                        <w:t>pre programové obdobie 2014 – 2020</w:t>
                      </w:r>
                    </w:p>
                  </w:tc>
                </w:tr>
                <w:tr w:rsidR="00B85469" w:rsidRPr="00654372" w:rsidTr="00654372">
                  <w:trPr>
                    <w:trHeight w:val="479"/>
                  </w:trPr>
                  <w:tc>
                    <w:tcPr>
                      <w:tcW w:w="6923" w:type="dxa"/>
                      <w:tcMar>
                        <w:top w:w="216" w:type="dxa"/>
                        <w:left w:w="115" w:type="dxa"/>
                        <w:bottom w:w="216" w:type="dxa"/>
                        <w:right w:w="115" w:type="dxa"/>
                      </w:tcMar>
                    </w:tcPr>
                    <w:p w:rsidR="00B85469" w:rsidRPr="00654372" w:rsidRDefault="00B85469" w:rsidP="00B85469">
                      <w:pPr>
                        <w:pStyle w:val="Bezriadkovania"/>
                        <w:jc w:val="both"/>
                        <w:rPr>
                          <w:rFonts w:ascii="Century Gothic" w:hAnsi="Century Gothic" w:cs="Arial"/>
                          <w:color w:val="833C0B" w:themeColor="accent2" w:themeShade="80"/>
                          <w:sz w:val="40"/>
                          <w:szCs w:val="40"/>
                        </w:rPr>
                      </w:pPr>
                    </w:p>
                  </w:tc>
                </w:tr>
              </w:tbl>
              <w:p w:rsidR="00B85469" w:rsidRPr="00654372" w:rsidRDefault="00B85469" w:rsidP="00A74BCB">
                <w:pPr>
                  <w:pStyle w:val="zcompanyname"/>
                  <w:tabs>
                    <w:tab w:val="left" w:pos="1315"/>
                  </w:tabs>
                  <w:jc w:val="left"/>
                  <w:rPr>
                    <w:rFonts w:ascii="Century Gothic" w:hAnsi="Century Gothic"/>
                  </w:rPr>
                </w:pPr>
              </w:p>
            </w:tc>
          </w:tr>
          <w:bookmarkEnd w:id="0"/>
        </w:tbl>
        <w:p w:rsidR="00B85469" w:rsidRPr="00654372" w:rsidRDefault="00B85469" w:rsidP="00B85469">
          <w:pPr>
            <w:rPr>
              <w:rFonts w:ascii="Century Gothic" w:hAnsi="Century Gothic"/>
            </w:rPr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7258"/>
          </w:tblGrid>
          <w:tr w:rsidR="00B85469" w:rsidRPr="00654372" w:rsidTr="00B85469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B539F3" w:rsidRDefault="00B539F3" w:rsidP="00B85469">
                <w:pPr>
                  <w:pStyle w:val="Bezriadkovania"/>
                  <w:jc w:val="center"/>
                  <w:rPr>
                    <w:rFonts w:ascii="Century Gothic" w:hAnsi="Century Gothic" w:cs="Arial"/>
                    <w:b/>
                    <w:sz w:val="24"/>
                    <w:szCs w:val="24"/>
                  </w:rPr>
                </w:pPr>
                <w:r w:rsidRPr="00654372">
                  <w:rPr>
                    <w:rFonts w:ascii="Century Gothic" w:hAnsi="Century Gothic" w:cs="Arial"/>
                    <w:b/>
                    <w:sz w:val="24"/>
                    <w:szCs w:val="24"/>
                  </w:rPr>
                  <w:t>Ministerstvo hospodárstva Slovenskej republiky ako sprostredkovateľský orgán  pre Operačný program Výskum a</w:t>
                </w:r>
                <w:r w:rsidR="00CF0CCC">
                  <w:rPr>
                    <w:rFonts w:ascii="Century Gothic" w:hAnsi="Century Gothic" w:cs="Arial"/>
                    <w:b/>
                    <w:sz w:val="24"/>
                    <w:szCs w:val="24"/>
                  </w:rPr>
                  <w:t> </w:t>
                </w:r>
                <w:r w:rsidRPr="00654372">
                  <w:rPr>
                    <w:rFonts w:ascii="Century Gothic" w:hAnsi="Century Gothic" w:cs="Arial"/>
                    <w:b/>
                    <w:sz w:val="24"/>
                    <w:szCs w:val="24"/>
                  </w:rPr>
                  <w:t>inovácie</w:t>
                </w:r>
              </w:p>
              <w:p w:rsidR="00CF0CCC" w:rsidRPr="00654372" w:rsidRDefault="00CF0CCC" w:rsidP="00B85469">
                <w:pPr>
                  <w:pStyle w:val="Bezriadkovania"/>
                  <w:jc w:val="center"/>
                  <w:rPr>
                    <w:rFonts w:ascii="Century Gothic" w:hAnsi="Century Gothic" w:cs="Arial"/>
                    <w:b/>
                    <w:sz w:val="24"/>
                    <w:szCs w:val="24"/>
                  </w:rPr>
                </w:pPr>
              </w:p>
              <w:p w:rsidR="00B85469" w:rsidRPr="00D6768E" w:rsidRDefault="00B85469" w:rsidP="00B85469">
                <w:pPr>
                  <w:pStyle w:val="Bezriadkovania"/>
                  <w:jc w:val="center"/>
                  <w:rPr>
                    <w:rFonts w:ascii="Century Gothic" w:hAnsi="Century Gothic" w:cs="Arial"/>
                    <w:sz w:val="24"/>
                    <w:szCs w:val="24"/>
                  </w:rPr>
                </w:pPr>
                <w:r w:rsidRPr="00D6768E">
                  <w:rPr>
                    <w:rFonts w:ascii="Century Gothic" w:hAnsi="Century Gothic" w:cs="Arial"/>
                    <w:sz w:val="24"/>
                    <w:szCs w:val="24"/>
                  </w:rPr>
                  <w:t>verzia 1.0</w:t>
                </w:r>
              </w:p>
              <w:p w:rsidR="00C832C1" w:rsidRPr="00A74BCB" w:rsidRDefault="00C832C1" w:rsidP="00B85469">
                <w:pPr>
                  <w:pStyle w:val="Bezriadkovania"/>
                  <w:jc w:val="center"/>
                  <w:rPr>
                    <w:rFonts w:ascii="Century Gothic" w:hAnsi="Century Gothic" w:cs="Arial"/>
                    <w:color w:val="448CCA"/>
                  </w:rPr>
                </w:pPr>
                <w:r w:rsidRPr="00D6768E">
                  <w:rPr>
                    <w:rFonts w:ascii="Century Gothic" w:hAnsi="Century Gothic" w:cs="Arial"/>
                    <w:sz w:val="24"/>
                    <w:szCs w:val="24"/>
                  </w:rPr>
                  <w:t>Schválené Monitorovacím výborom pre operačný program Výskum a inovácie s pripomienkou doplnenia kritéria relevancie k cieľom Stratégie Európskej únie pre dunajský región</w:t>
                </w:r>
              </w:p>
            </w:tc>
          </w:tr>
        </w:tbl>
        <w:p w:rsidR="00B85469" w:rsidRPr="00654372" w:rsidRDefault="00B85469" w:rsidP="00B85469">
          <w:pPr>
            <w:rPr>
              <w:rFonts w:ascii="Century Gothic" w:hAnsi="Century Gothic"/>
              <w:lang w:eastAsia="sk-SK"/>
            </w:rPr>
          </w:pPr>
        </w:p>
        <w:p w:rsidR="00A805FF" w:rsidRPr="00654372" w:rsidRDefault="0002239B">
          <w:pPr>
            <w:rPr>
              <w:rFonts w:ascii="Century Gothic" w:eastAsiaTheme="majorEastAsia" w:hAnsi="Century Gothic" w:cstheme="majorBidi"/>
              <w:lang w:eastAsia="sk-SK"/>
            </w:rPr>
          </w:pPr>
        </w:p>
      </w:sdtContent>
    </w:sdt>
    <w:p w:rsidR="00A805FF" w:rsidRPr="00654372" w:rsidRDefault="00A805FF" w:rsidP="009B2C0D">
      <w:pPr>
        <w:spacing w:after="0" w:line="240" w:lineRule="auto"/>
        <w:jc w:val="center"/>
        <w:outlineLvl w:val="0"/>
        <w:rPr>
          <w:rFonts w:ascii="Century Gothic" w:hAnsi="Century Gothic"/>
          <w:b/>
          <w:bCs/>
          <w:u w:val="single"/>
        </w:rPr>
        <w:sectPr w:rsidR="00A805FF" w:rsidRPr="00654372" w:rsidSect="00654372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2241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sdt>
      <w:sdtPr>
        <w:rPr>
          <w:rFonts w:ascii="Century Gothic" w:eastAsiaTheme="minorHAnsi" w:hAnsi="Century Gothic" w:cstheme="minorBidi"/>
          <w:b w:val="0"/>
          <w:bCs w:val="0"/>
          <w:color w:val="auto"/>
          <w:sz w:val="22"/>
          <w:szCs w:val="22"/>
          <w:lang w:eastAsia="en-US"/>
        </w:rPr>
        <w:id w:val="673383475"/>
        <w:docPartObj>
          <w:docPartGallery w:val="Table of Contents"/>
          <w:docPartUnique/>
        </w:docPartObj>
      </w:sdtPr>
      <w:sdtEndPr/>
      <w:sdtContent>
        <w:p w:rsidR="008D2AD2" w:rsidRPr="00654372" w:rsidRDefault="008D2AD2" w:rsidP="00445C1D">
          <w:pPr>
            <w:pStyle w:val="Hlavikaobsahu"/>
            <w:spacing w:after="240"/>
            <w:rPr>
              <w:rFonts w:ascii="Century Gothic" w:hAnsi="Century Gothic"/>
              <w:color w:val="006EB6"/>
            </w:rPr>
          </w:pPr>
          <w:r w:rsidRPr="00654372">
            <w:rPr>
              <w:rFonts w:ascii="Century Gothic" w:hAnsi="Century Gothic"/>
              <w:color w:val="006EB6"/>
            </w:rPr>
            <w:t>Obsah</w:t>
          </w:r>
        </w:p>
        <w:p w:rsidR="00823CCB" w:rsidRPr="00654372" w:rsidRDefault="008D2AD2">
          <w:pPr>
            <w:pStyle w:val="Obsah1"/>
            <w:rPr>
              <w:rFonts w:ascii="Century Gothic" w:eastAsiaTheme="minorEastAsia" w:hAnsi="Century Gothic"/>
              <w:b w:val="0"/>
              <w:lang w:eastAsia="sk-SK"/>
            </w:rPr>
          </w:pPr>
          <w:r w:rsidRPr="00654372">
            <w:rPr>
              <w:rFonts w:ascii="Century Gothic" w:hAnsi="Century Gothic"/>
            </w:rPr>
            <w:fldChar w:fldCharType="begin"/>
          </w:r>
          <w:r w:rsidRPr="00654372">
            <w:rPr>
              <w:rFonts w:ascii="Century Gothic" w:hAnsi="Century Gothic"/>
            </w:rPr>
            <w:instrText xml:space="preserve"> TOC \o "1-3" \h \z \u </w:instrText>
          </w:r>
          <w:r w:rsidRPr="00654372">
            <w:rPr>
              <w:rFonts w:ascii="Century Gothic" w:hAnsi="Century Gothic"/>
            </w:rPr>
            <w:fldChar w:fldCharType="separate"/>
          </w:r>
          <w:hyperlink w:anchor="_Toc422475581" w:history="1">
            <w:r w:rsidR="00823CCB" w:rsidRPr="00654372">
              <w:rPr>
                <w:rStyle w:val="Hypertextovprepojenie"/>
                <w:rFonts w:ascii="Century Gothic" w:hAnsi="Century Gothic"/>
              </w:rPr>
              <w:t>1</w:t>
            </w:r>
            <w:r w:rsidR="00823CCB" w:rsidRPr="00654372">
              <w:rPr>
                <w:rFonts w:ascii="Century Gothic" w:eastAsiaTheme="minorEastAsia" w:hAnsi="Century Gothic"/>
                <w:b w:val="0"/>
                <w:lang w:eastAsia="sk-SK"/>
              </w:rPr>
              <w:tab/>
            </w:r>
            <w:r w:rsidR="00823CCB" w:rsidRPr="00654372">
              <w:rPr>
                <w:rStyle w:val="Hypertextovprepojenie"/>
                <w:rFonts w:ascii="Century Gothic" w:hAnsi="Century Gothic"/>
              </w:rPr>
              <w:t>Úvod</w:t>
            </w:r>
            <w:r w:rsidR="00823CCB" w:rsidRPr="00654372">
              <w:rPr>
                <w:rFonts w:ascii="Century Gothic" w:hAnsi="Century Gothic"/>
                <w:webHidden/>
              </w:rPr>
              <w:tab/>
            </w:r>
            <w:r w:rsidR="00823CCB" w:rsidRPr="00654372">
              <w:rPr>
                <w:rFonts w:ascii="Century Gothic" w:hAnsi="Century Gothic"/>
                <w:webHidden/>
              </w:rPr>
              <w:fldChar w:fldCharType="begin"/>
            </w:r>
            <w:r w:rsidR="00823CCB" w:rsidRPr="00654372">
              <w:rPr>
                <w:rFonts w:ascii="Century Gothic" w:hAnsi="Century Gothic"/>
                <w:webHidden/>
              </w:rPr>
              <w:instrText xml:space="preserve"> PAGEREF _Toc422475581 \h </w:instrText>
            </w:r>
            <w:r w:rsidR="00823CCB" w:rsidRPr="00654372">
              <w:rPr>
                <w:rFonts w:ascii="Century Gothic" w:hAnsi="Century Gothic"/>
                <w:webHidden/>
              </w:rPr>
            </w:r>
            <w:r w:rsidR="00823CCB" w:rsidRPr="00654372">
              <w:rPr>
                <w:rFonts w:ascii="Century Gothic" w:hAnsi="Century Gothic"/>
                <w:webHidden/>
              </w:rPr>
              <w:fldChar w:fldCharType="separate"/>
            </w:r>
            <w:r w:rsidR="004000A7" w:rsidRPr="00654372">
              <w:rPr>
                <w:rFonts w:ascii="Century Gothic" w:hAnsi="Century Gothic"/>
                <w:webHidden/>
              </w:rPr>
              <w:t>3</w:t>
            </w:r>
            <w:r w:rsidR="00823CCB" w:rsidRPr="00654372">
              <w:rPr>
                <w:rFonts w:ascii="Century Gothic" w:hAnsi="Century Gothic"/>
                <w:webHidden/>
              </w:rPr>
              <w:fldChar w:fldCharType="end"/>
            </w:r>
          </w:hyperlink>
        </w:p>
        <w:p w:rsidR="00823CCB" w:rsidRPr="00654372" w:rsidRDefault="0002239B">
          <w:pPr>
            <w:pStyle w:val="Obsah1"/>
            <w:rPr>
              <w:rFonts w:ascii="Century Gothic" w:eastAsiaTheme="minorEastAsia" w:hAnsi="Century Gothic"/>
              <w:b w:val="0"/>
              <w:lang w:eastAsia="sk-SK"/>
            </w:rPr>
          </w:pPr>
          <w:hyperlink w:anchor="_Toc422475582" w:history="1">
            <w:r w:rsidR="00823CCB" w:rsidRPr="00654372">
              <w:rPr>
                <w:rStyle w:val="Hypertextovprepojenie"/>
                <w:rFonts w:ascii="Century Gothic" w:hAnsi="Century Gothic"/>
              </w:rPr>
              <w:t>2</w:t>
            </w:r>
            <w:r w:rsidR="00823CCB" w:rsidRPr="00654372">
              <w:rPr>
                <w:rFonts w:ascii="Century Gothic" w:eastAsiaTheme="minorEastAsia" w:hAnsi="Century Gothic"/>
                <w:b w:val="0"/>
                <w:lang w:eastAsia="sk-SK"/>
              </w:rPr>
              <w:tab/>
            </w:r>
            <w:r w:rsidR="00823CCB" w:rsidRPr="00654372">
              <w:rPr>
                <w:rStyle w:val="Hypertextovprepojenie"/>
                <w:rFonts w:ascii="Century Gothic" w:hAnsi="Century Gothic"/>
              </w:rPr>
              <w:t>Východiská pre tvorbu hodnotiacich kritérií</w:t>
            </w:r>
            <w:r w:rsidR="00823CCB" w:rsidRPr="00654372">
              <w:rPr>
                <w:rFonts w:ascii="Century Gothic" w:hAnsi="Century Gothic"/>
                <w:webHidden/>
              </w:rPr>
              <w:tab/>
            </w:r>
            <w:r w:rsidR="00823CCB" w:rsidRPr="00654372">
              <w:rPr>
                <w:rFonts w:ascii="Century Gothic" w:hAnsi="Century Gothic"/>
                <w:webHidden/>
              </w:rPr>
              <w:fldChar w:fldCharType="begin"/>
            </w:r>
            <w:r w:rsidR="00823CCB" w:rsidRPr="00654372">
              <w:rPr>
                <w:rFonts w:ascii="Century Gothic" w:hAnsi="Century Gothic"/>
                <w:webHidden/>
              </w:rPr>
              <w:instrText xml:space="preserve"> PAGEREF _Toc422475582 \h </w:instrText>
            </w:r>
            <w:r w:rsidR="00823CCB" w:rsidRPr="00654372">
              <w:rPr>
                <w:rFonts w:ascii="Century Gothic" w:hAnsi="Century Gothic"/>
                <w:webHidden/>
              </w:rPr>
            </w:r>
            <w:r w:rsidR="00823CCB" w:rsidRPr="00654372">
              <w:rPr>
                <w:rFonts w:ascii="Century Gothic" w:hAnsi="Century Gothic"/>
                <w:webHidden/>
              </w:rPr>
              <w:fldChar w:fldCharType="separate"/>
            </w:r>
            <w:r w:rsidR="004000A7" w:rsidRPr="00654372">
              <w:rPr>
                <w:rFonts w:ascii="Century Gothic" w:hAnsi="Century Gothic"/>
                <w:webHidden/>
              </w:rPr>
              <w:t>3</w:t>
            </w:r>
            <w:r w:rsidR="00823CCB" w:rsidRPr="00654372">
              <w:rPr>
                <w:rFonts w:ascii="Century Gothic" w:hAnsi="Century Gothic"/>
                <w:webHidden/>
              </w:rPr>
              <w:fldChar w:fldCharType="end"/>
            </w:r>
          </w:hyperlink>
        </w:p>
        <w:p w:rsidR="00823CCB" w:rsidRPr="00654372" w:rsidRDefault="0002239B">
          <w:pPr>
            <w:pStyle w:val="Obsah1"/>
            <w:rPr>
              <w:rFonts w:ascii="Century Gothic" w:eastAsiaTheme="minorEastAsia" w:hAnsi="Century Gothic"/>
              <w:b w:val="0"/>
              <w:lang w:eastAsia="sk-SK"/>
            </w:rPr>
          </w:pPr>
          <w:hyperlink w:anchor="_Toc422475583" w:history="1">
            <w:r w:rsidR="00823CCB" w:rsidRPr="00654372">
              <w:rPr>
                <w:rStyle w:val="Hypertextovprepojenie"/>
                <w:rFonts w:ascii="Century Gothic" w:hAnsi="Century Gothic"/>
              </w:rPr>
              <w:t>3</w:t>
            </w:r>
            <w:r w:rsidR="00823CCB" w:rsidRPr="00654372">
              <w:rPr>
                <w:rFonts w:ascii="Century Gothic" w:eastAsiaTheme="minorEastAsia" w:hAnsi="Century Gothic"/>
                <w:b w:val="0"/>
                <w:lang w:eastAsia="sk-SK"/>
              </w:rPr>
              <w:tab/>
            </w:r>
            <w:r w:rsidR="00823CCB" w:rsidRPr="00654372">
              <w:rPr>
                <w:rStyle w:val="Hypertextovprepojenie"/>
                <w:rFonts w:ascii="Century Gothic" w:hAnsi="Century Gothic"/>
              </w:rPr>
              <w:t>Štruktúra hodnotiacich kritérií</w:t>
            </w:r>
            <w:r w:rsidR="00823CCB" w:rsidRPr="00654372">
              <w:rPr>
                <w:rFonts w:ascii="Century Gothic" w:hAnsi="Century Gothic"/>
                <w:webHidden/>
              </w:rPr>
              <w:tab/>
            </w:r>
            <w:r w:rsidR="00823CCB" w:rsidRPr="00654372">
              <w:rPr>
                <w:rFonts w:ascii="Century Gothic" w:hAnsi="Century Gothic"/>
                <w:webHidden/>
              </w:rPr>
              <w:fldChar w:fldCharType="begin"/>
            </w:r>
            <w:r w:rsidR="00823CCB" w:rsidRPr="00654372">
              <w:rPr>
                <w:rFonts w:ascii="Century Gothic" w:hAnsi="Century Gothic"/>
                <w:webHidden/>
              </w:rPr>
              <w:instrText xml:space="preserve"> PAGEREF _Toc422475583 \h </w:instrText>
            </w:r>
            <w:r w:rsidR="00823CCB" w:rsidRPr="00654372">
              <w:rPr>
                <w:rFonts w:ascii="Century Gothic" w:hAnsi="Century Gothic"/>
                <w:webHidden/>
              </w:rPr>
            </w:r>
            <w:r w:rsidR="00823CCB" w:rsidRPr="00654372">
              <w:rPr>
                <w:rFonts w:ascii="Century Gothic" w:hAnsi="Century Gothic"/>
                <w:webHidden/>
              </w:rPr>
              <w:fldChar w:fldCharType="separate"/>
            </w:r>
            <w:r w:rsidR="004000A7" w:rsidRPr="00654372">
              <w:rPr>
                <w:rFonts w:ascii="Century Gothic" w:hAnsi="Century Gothic"/>
                <w:webHidden/>
              </w:rPr>
              <w:t>4</w:t>
            </w:r>
            <w:r w:rsidR="00823CCB" w:rsidRPr="00654372">
              <w:rPr>
                <w:rFonts w:ascii="Century Gothic" w:hAnsi="Century Gothic"/>
                <w:webHidden/>
              </w:rPr>
              <w:fldChar w:fldCharType="end"/>
            </w:r>
          </w:hyperlink>
        </w:p>
        <w:p w:rsidR="008D2AD2" w:rsidRPr="00654372" w:rsidRDefault="008D2AD2">
          <w:pPr>
            <w:rPr>
              <w:rFonts w:ascii="Century Gothic" w:hAnsi="Century Gothic"/>
            </w:rPr>
          </w:pPr>
          <w:r w:rsidRPr="00654372">
            <w:rPr>
              <w:rFonts w:ascii="Century Gothic" w:hAnsi="Century Gothic"/>
              <w:b/>
              <w:bCs/>
            </w:rPr>
            <w:fldChar w:fldCharType="end"/>
          </w:r>
        </w:p>
      </w:sdtContent>
    </w:sdt>
    <w:p w:rsidR="00D52603" w:rsidRPr="00654372" w:rsidRDefault="00D52603" w:rsidP="00445C1D">
      <w:pPr>
        <w:spacing w:after="0" w:line="240" w:lineRule="auto"/>
        <w:rPr>
          <w:rFonts w:ascii="Century Gothic" w:hAnsi="Century Gothic"/>
          <w:b/>
          <w:bCs/>
          <w:u w:val="single"/>
        </w:rPr>
      </w:pPr>
    </w:p>
    <w:p w:rsidR="00A805FF" w:rsidRPr="00654372" w:rsidRDefault="00A805FF" w:rsidP="00445C1D">
      <w:pPr>
        <w:spacing w:after="0" w:line="240" w:lineRule="auto"/>
        <w:jc w:val="center"/>
        <w:rPr>
          <w:rFonts w:ascii="Century Gothic" w:hAnsi="Century Gothic"/>
          <w:b/>
          <w:bCs/>
          <w:u w:val="single"/>
        </w:rPr>
      </w:pPr>
    </w:p>
    <w:p w:rsidR="00A805FF" w:rsidRPr="00654372" w:rsidRDefault="00A805FF" w:rsidP="00445C1D">
      <w:pPr>
        <w:spacing w:after="0" w:line="240" w:lineRule="auto"/>
        <w:jc w:val="center"/>
        <w:rPr>
          <w:rFonts w:ascii="Century Gothic" w:hAnsi="Century Gothic"/>
          <w:b/>
          <w:bCs/>
          <w:u w:val="single"/>
        </w:rPr>
      </w:pPr>
    </w:p>
    <w:p w:rsidR="00A805FF" w:rsidRPr="00654372" w:rsidRDefault="00A805FF" w:rsidP="00445C1D">
      <w:pPr>
        <w:spacing w:after="0" w:line="240" w:lineRule="auto"/>
        <w:jc w:val="center"/>
        <w:rPr>
          <w:rFonts w:ascii="Century Gothic" w:hAnsi="Century Gothic"/>
          <w:b/>
          <w:bCs/>
          <w:u w:val="single"/>
        </w:rPr>
      </w:pPr>
    </w:p>
    <w:p w:rsidR="00A805FF" w:rsidRPr="00654372" w:rsidRDefault="00A805FF" w:rsidP="00445C1D">
      <w:pPr>
        <w:spacing w:after="0" w:line="240" w:lineRule="auto"/>
        <w:jc w:val="center"/>
        <w:rPr>
          <w:rFonts w:ascii="Century Gothic" w:hAnsi="Century Gothic"/>
          <w:b/>
          <w:bCs/>
          <w:u w:val="single"/>
        </w:rPr>
      </w:pPr>
    </w:p>
    <w:p w:rsidR="00A805FF" w:rsidRPr="00654372" w:rsidRDefault="00A805FF" w:rsidP="00445C1D">
      <w:pPr>
        <w:spacing w:after="0" w:line="240" w:lineRule="auto"/>
        <w:jc w:val="center"/>
        <w:rPr>
          <w:rFonts w:ascii="Century Gothic" w:hAnsi="Century Gothic"/>
          <w:b/>
          <w:bCs/>
          <w:u w:val="single"/>
        </w:rPr>
        <w:sectPr w:rsidR="00A805FF" w:rsidRPr="00654372" w:rsidSect="00654372">
          <w:headerReference w:type="first" r:id="rId16"/>
          <w:pgSz w:w="11906" w:h="16838"/>
          <w:pgMar w:top="223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:rsidR="009B2C0D" w:rsidRPr="00654372" w:rsidRDefault="009B2C0D" w:rsidP="00445C1D">
      <w:pPr>
        <w:pStyle w:val="Nadpis1"/>
        <w:rPr>
          <w:rFonts w:ascii="Century Gothic" w:hAnsi="Century Gothic"/>
          <w:color w:val="006EB6"/>
        </w:rPr>
      </w:pPr>
      <w:bookmarkStart w:id="1" w:name="_Toc422475581"/>
      <w:r w:rsidRPr="00654372">
        <w:rPr>
          <w:rFonts w:ascii="Century Gothic" w:hAnsi="Century Gothic"/>
          <w:color w:val="006EB6"/>
        </w:rPr>
        <w:t>Úvod</w:t>
      </w:r>
      <w:bookmarkEnd w:id="1"/>
    </w:p>
    <w:p w:rsidR="00B539F3" w:rsidRPr="00654372" w:rsidRDefault="00B539F3" w:rsidP="00B539F3">
      <w:pPr>
        <w:spacing w:after="120"/>
        <w:jc w:val="both"/>
        <w:rPr>
          <w:rFonts w:ascii="Century Gothic" w:hAnsi="Century Gothic"/>
        </w:rPr>
      </w:pPr>
      <w:bookmarkStart w:id="2" w:name="_Toc421867614"/>
      <w:bookmarkEnd w:id="2"/>
      <w:r w:rsidRPr="00654372">
        <w:rPr>
          <w:rFonts w:ascii="Century Gothic" w:hAnsi="Century Gothic"/>
        </w:rPr>
        <w:t>Predmetom tohto dokumentu</w:t>
      </w:r>
      <w:r w:rsidRPr="00654372">
        <w:rPr>
          <w:rFonts w:ascii="Century Gothic" w:hAnsi="Century Gothic" w:cs="Arial"/>
        </w:rPr>
        <w:t xml:space="preserve"> </w:t>
      </w:r>
      <w:r w:rsidRPr="00654372">
        <w:rPr>
          <w:rFonts w:ascii="Century Gothic" w:hAnsi="Century Gothic"/>
        </w:rPr>
        <w:t>je stanovenie kritérií pre výber národných projektov realizovaných v rámci: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28"/>
        <w:gridCol w:w="5334"/>
      </w:tblGrid>
      <w:tr w:rsidR="00B539F3" w:rsidRPr="00654372" w:rsidTr="00B539F3">
        <w:tc>
          <w:tcPr>
            <w:tcW w:w="3794" w:type="dxa"/>
            <w:shd w:val="clear" w:color="auto" w:fill="2E74B5" w:themeFill="accent1" w:themeFillShade="BF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proofErr w:type="spellStart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>Prioritná</w:t>
            </w:r>
            <w:proofErr w:type="spellEnd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 xml:space="preserve"> </w:t>
            </w:r>
            <w:proofErr w:type="spellStart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>os</w:t>
            </w:r>
            <w:proofErr w:type="spellEnd"/>
          </w:p>
        </w:tc>
        <w:tc>
          <w:tcPr>
            <w:tcW w:w="5503" w:type="dxa"/>
            <w:shd w:val="clear" w:color="auto" w:fill="2E74B5" w:themeFill="accent1" w:themeFillShade="BF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proofErr w:type="spellStart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>Špecifický</w:t>
            </w:r>
            <w:proofErr w:type="spellEnd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 xml:space="preserve"> </w:t>
            </w:r>
            <w:proofErr w:type="spellStart"/>
            <w:r w:rsidRPr="00654372">
              <w:rPr>
                <w:rFonts w:ascii="Century Gothic" w:hAnsi="Century Gothic"/>
                <w:b/>
                <w:bCs/>
                <w:color w:val="FFFFFF" w:themeColor="background1"/>
                <w:sz w:val="20"/>
                <w:lang w:val="en-AU" w:eastAsia="sk-SK"/>
              </w:rPr>
              <w:t>cieľ</w:t>
            </w:r>
            <w:proofErr w:type="spellEnd"/>
          </w:p>
        </w:tc>
      </w:tr>
      <w:tr w:rsidR="00B539F3" w:rsidRPr="00654372" w:rsidTr="00B539F3">
        <w:tc>
          <w:tcPr>
            <w:tcW w:w="3794" w:type="dxa"/>
            <w:vAlign w:val="center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b/>
              </w:rPr>
              <w:t>PO 1</w:t>
            </w:r>
            <w:r w:rsidRPr="00654372">
              <w:rPr>
                <w:rFonts w:ascii="Century Gothic" w:hAnsi="Century Gothic"/>
              </w:rPr>
              <w:t xml:space="preserve"> Podpora výskumu, vývoja a inovácií</w:t>
            </w:r>
          </w:p>
        </w:tc>
        <w:tc>
          <w:tcPr>
            <w:tcW w:w="5503" w:type="dxa"/>
            <w:vAlign w:val="center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b/>
              </w:rPr>
              <w:t xml:space="preserve">1.2.2 </w:t>
            </w:r>
            <w:r w:rsidRPr="00654372">
              <w:rPr>
                <w:rFonts w:ascii="Century Gothic" w:hAnsi="Century Gothic"/>
              </w:rPr>
              <w:t>Rast výskumno-vývojových a inovačných kapacít v priemysle a službách</w:t>
            </w:r>
          </w:p>
        </w:tc>
      </w:tr>
      <w:tr w:rsidR="00B539F3" w:rsidRPr="00654372" w:rsidTr="00B539F3">
        <w:trPr>
          <w:trHeight w:val="631"/>
        </w:trPr>
        <w:tc>
          <w:tcPr>
            <w:tcW w:w="3794" w:type="dxa"/>
            <w:vAlign w:val="center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b/>
              </w:rPr>
              <w:t xml:space="preserve">PO 2 </w:t>
            </w:r>
            <w:r w:rsidRPr="00654372">
              <w:rPr>
                <w:rFonts w:ascii="Century Gothic" w:hAnsi="Century Gothic"/>
              </w:rPr>
              <w:t>Podpora výskumu, vývoja a inovácií v Bratislavskom kraji</w:t>
            </w:r>
          </w:p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</w:p>
        </w:tc>
        <w:tc>
          <w:tcPr>
            <w:tcW w:w="5503" w:type="dxa"/>
            <w:vAlign w:val="center"/>
          </w:tcPr>
          <w:p w:rsidR="00B539F3" w:rsidRPr="00D55849" w:rsidRDefault="00B539F3" w:rsidP="00B539F3">
            <w:pPr>
              <w:jc w:val="both"/>
              <w:rPr>
                <w:rFonts w:ascii="Century Gothic" w:hAnsi="Century Gothic"/>
                <w:b/>
                <w:bCs/>
                <w:color w:val="000000"/>
                <w:lang w:eastAsia="sk-SK"/>
              </w:rPr>
            </w:pPr>
            <w:r w:rsidRPr="00654372">
              <w:rPr>
                <w:rFonts w:ascii="Century Gothic" w:hAnsi="Century Gothic"/>
                <w:b/>
              </w:rPr>
              <w:t>2.2.2</w:t>
            </w:r>
            <w:r w:rsidRPr="00D55849">
              <w:rPr>
                <w:rFonts w:ascii="Century Gothic" w:hAnsi="Century Gothic"/>
                <w:b/>
                <w:bCs/>
                <w:color w:val="000000"/>
                <w:lang w:eastAsia="sk-SK"/>
              </w:rPr>
              <w:t xml:space="preserve"> </w:t>
            </w:r>
            <w:r w:rsidRPr="00654372">
              <w:rPr>
                <w:rFonts w:ascii="Century Gothic" w:hAnsi="Century Gothic"/>
              </w:rPr>
              <w:t>Rast výskumno-vývojových a inovačných kapacít v priemysle a službách v Bratislavskom kraji</w:t>
            </w:r>
          </w:p>
        </w:tc>
      </w:tr>
      <w:tr w:rsidR="00B539F3" w:rsidRPr="00654372" w:rsidTr="00B539F3">
        <w:tc>
          <w:tcPr>
            <w:tcW w:w="3794" w:type="dxa"/>
            <w:vMerge w:val="restart"/>
            <w:vAlign w:val="center"/>
          </w:tcPr>
          <w:p w:rsidR="00B539F3" w:rsidRPr="00654372" w:rsidRDefault="00B539F3" w:rsidP="00A74BCB">
            <w:pPr>
              <w:spacing w:after="120"/>
              <w:rPr>
                <w:rFonts w:ascii="Century Gothic" w:hAnsi="Century Gothic"/>
                <w:b/>
              </w:rPr>
            </w:pPr>
            <w:r w:rsidRPr="00654372">
              <w:rPr>
                <w:rFonts w:ascii="Century Gothic" w:hAnsi="Century Gothic"/>
                <w:b/>
              </w:rPr>
              <w:t xml:space="preserve">PO 3 </w:t>
            </w:r>
            <w:r w:rsidRPr="00654372">
              <w:rPr>
                <w:rFonts w:ascii="Century Gothic" w:hAnsi="Century Gothic"/>
              </w:rPr>
              <w:t>Posilnenie konkurencieschopnosti a rastu MSP</w:t>
            </w:r>
          </w:p>
          <w:p w:rsidR="00B539F3" w:rsidRPr="00654372" w:rsidRDefault="00B539F3" w:rsidP="00A74BCB">
            <w:pPr>
              <w:spacing w:after="120"/>
              <w:rPr>
                <w:rFonts w:ascii="Century Gothic" w:hAnsi="Century Gothic"/>
              </w:rPr>
            </w:pPr>
          </w:p>
        </w:tc>
        <w:tc>
          <w:tcPr>
            <w:tcW w:w="5503" w:type="dxa"/>
            <w:vAlign w:val="center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r w:rsidRPr="00D55849">
              <w:rPr>
                <w:rFonts w:ascii="Century Gothic" w:hAnsi="Century Gothic"/>
                <w:b/>
                <w:bCs/>
                <w:color w:val="000000"/>
                <w:lang w:eastAsia="sk-SK"/>
              </w:rPr>
              <w:t xml:space="preserve">3.1.1 </w:t>
            </w:r>
            <w:r w:rsidRPr="00654372">
              <w:rPr>
                <w:rFonts w:ascii="Century Gothic" w:hAnsi="Century Gothic"/>
              </w:rPr>
              <w:t>Nárast vzniku nových, konkurencieschopných MSP</w:t>
            </w:r>
          </w:p>
        </w:tc>
      </w:tr>
      <w:tr w:rsidR="00B539F3" w:rsidRPr="00654372" w:rsidTr="00B539F3">
        <w:tc>
          <w:tcPr>
            <w:tcW w:w="3794" w:type="dxa"/>
            <w:vMerge/>
            <w:vAlign w:val="center"/>
          </w:tcPr>
          <w:p w:rsidR="00B539F3" w:rsidRPr="00654372" w:rsidRDefault="00B539F3" w:rsidP="00A74BCB">
            <w:pPr>
              <w:spacing w:after="120"/>
              <w:rPr>
                <w:rFonts w:ascii="Century Gothic" w:hAnsi="Century Gothic"/>
              </w:rPr>
            </w:pPr>
          </w:p>
        </w:tc>
        <w:tc>
          <w:tcPr>
            <w:tcW w:w="5503" w:type="dxa"/>
            <w:vAlign w:val="center"/>
          </w:tcPr>
          <w:p w:rsidR="00B539F3" w:rsidRPr="00654372" w:rsidRDefault="00B539F3" w:rsidP="005413FA">
            <w:pPr>
              <w:spacing w:after="120"/>
              <w:jc w:val="both"/>
              <w:rPr>
                <w:rFonts w:ascii="Century Gothic" w:hAnsi="Century Gothic"/>
              </w:rPr>
            </w:pPr>
            <w:r w:rsidRPr="00D55849">
              <w:rPr>
                <w:rFonts w:ascii="Century Gothic" w:hAnsi="Century Gothic"/>
                <w:b/>
                <w:bCs/>
                <w:color w:val="000000"/>
                <w:lang w:eastAsia="sk-SK"/>
              </w:rPr>
              <w:t xml:space="preserve">3.2.1 </w:t>
            </w:r>
            <w:r w:rsidR="005413FA" w:rsidRPr="00654372">
              <w:rPr>
                <w:rFonts w:ascii="Century Gothic" w:hAnsi="Century Gothic"/>
              </w:rPr>
              <w:t xml:space="preserve">Nárast </w:t>
            </w:r>
            <w:r w:rsidRPr="00654372">
              <w:rPr>
                <w:rFonts w:ascii="Century Gothic" w:hAnsi="Century Gothic"/>
              </w:rPr>
              <w:t>internacionalizácie MSP a využívania možností jednotného trhu EÚ</w:t>
            </w:r>
          </w:p>
        </w:tc>
      </w:tr>
      <w:tr w:rsidR="00B539F3" w:rsidRPr="00654372" w:rsidTr="00B539F3">
        <w:tc>
          <w:tcPr>
            <w:tcW w:w="3794" w:type="dxa"/>
            <w:vMerge/>
            <w:vAlign w:val="center"/>
          </w:tcPr>
          <w:p w:rsidR="00B539F3" w:rsidRPr="00654372" w:rsidRDefault="00B539F3" w:rsidP="00A74BCB">
            <w:pPr>
              <w:spacing w:after="120"/>
              <w:rPr>
                <w:rFonts w:ascii="Century Gothic" w:hAnsi="Century Gothic"/>
              </w:rPr>
            </w:pPr>
          </w:p>
        </w:tc>
        <w:tc>
          <w:tcPr>
            <w:tcW w:w="5503" w:type="dxa"/>
            <w:vAlign w:val="center"/>
          </w:tcPr>
          <w:p w:rsidR="00B539F3" w:rsidRPr="00D55849" w:rsidRDefault="00B539F3" w:rsidP="00B539F3">
            <w:pPr>
              <w:jc w:val="both"/>
              <w:rPr>
                <w:rFonts w:ascii="Century Gothic" w:hAnsi="Century Gothic"/>
                <w:b/>
                <w:bCs/>
                <w:color w:val="000000"/>
                <w:lang w:eastAsia="sk-SK"/>
              </w:rPr>
            </w:pPr>
            <w:r w:rsidRPr="00D55849">
              <w:rPr>
                <w:rFonts w:ascii="Century Gothic" w:hAnsi="Century Gothic"/>
                <w:b/>
                <w:bCs/>
                <w:color w:val="000000"/>
                <w:lang w:eastAsia="sk-SK"/>
              </w:rPr>
              <w:t xml:space="preserve">3.3.1 </w:t>
            </w:r>
            <w:r w:rsidRPr="00654372">
              <w:rPr>
                <w:rFonts w:ascii="Century Gothic" w:hAnsi="Century Gothic"/>
              </w:rPr>
              <w:t>Zvýšenie konkurencieschopnosti MSP vo fáze rozvoja</w:t>
            </w:r>
          </w:p>
        </w:tc>
      </w:tr>
      <w:tr w:rsidR="00B539F3" w:rsidRPr="00654372" w:rsidTr="00B539F3">
        <w:tc>
          <w:tcPr>
            <w:tcW w:w="3794" w:type="dxa"/>
            <w:vAlign w:val="center"/>
          </w:tcPr>
          <w:p w:rsidR="00B539F3" w:rsidRPr="00654372" w:rsidRDefault="00B539F3" w:rsidP="00A74BCB">
            <w:pPr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b/>
              </w:rPr>
              <w:t xml:space="preserve">PO 4 </w:t>
            </w:r>
            <w:r w:rsidR="000355FA" w:rsidRPr="00654372">
              <w:rPr>
                <w:rFonts w:ascii="Century Gothic" w:hAnsi="Century Gothic"/>
              </w:rPr>
              <w:t>Rozvoj konkurencieschopných MSP v Bratislavskom kraji</w:t>
            </w:r>
          </w:p>
        </w:tc>
        <w:tc>
          <w:tcPr>
            <w:tcW w:w="5503" w:type="dxa"/>
            <w:vAlign w:val="center"/>
          </w:tcPr>
          <w:p w:rsidR="00B539F3" w:rsidRPr="00654372" w:rsidRDefault="00B539F3" w:rsidP="00B539F3">
            <w:pPr>
              <w:spacing w:after="120"/>
              <w:jc w:val="both"/>
              <w:rPr>
                <w:rFonts w:ascii="Century Gothic" w:hAnsi="Century Gothic"/>
              </w:rPr>
            </w:pPr>
            <w:r w:rsidRPr="00D55849">
              <w:rPr>
                <w:rFonts w:ascii="Century Gothic" w:hAnsi="Century Gothic"/>
                <w:b/>
                <w:bCs/>
                <w:color w:val="000000"/>
                <w:lang w:val="de-DE" w:eastAsia="sk-SK"/>
              </w:rPr>
              <w:t xml:space="preserve">4.1.1 </w:t>
            </w:r>
            <w:r w:rsidRPr="00654372">
              <w:rPr>
                <w:rFonts w:ascii="Century Gothic" w:hAnsi="Century Gothic"/>
              </w:rPr>
              <w:t>Nárast podielu ziskových MSP v Bratislavskom kraji</w:t>
            </w:r>
          </w:p>
        </w:tc>
      </w:tr>
    </w:tbl>
    <w:p w:rsidR="00B539F3" w:rsidRPr="00654372" w:rsidRDefault="00B539F3" w:rsidP="00B539F3">
      <w:pPr>
        <w:spacing w:after="120"/>
        <w:jc w:val="both"/>
        <w:rPr>
          <w:rFonts w:ascii="Century Gothic" w:hAnsi="Century Gothic"/>
        </w:rPr>
      </w:pPr>
    </w:p>
    <w:p w:rsidR="00B539F3" w:rsidRPr="00654372" w:rsidRDefault="00B539F3" w:rsidP="00B539F3">
      <w:pPr>
        <w:spacing w:after="120"/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 xml:space="preserve">Operačného programu Výskum a inovácie (ďalej aj „OP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 xml:space="preserve">“),  za ktorých implementáciu bude zodpovedné Ministerstvo hospodárstva SR (ďalej aj „MH SR“) ako sprostredkovateľský </w:t>
      </w:r>
      <w:r w:rsidR="00CD5BC4" w:rsidRPr="00654372">
        <w:rPr>
          <w:rFonts w:ascii="Century Gothic" w:hAnsi="Century Gothic"/>
        </w:rPr>
        <w:t>orgán.</w:t>
      </w:r>
    </w:p>
    <w:p w:rsidR="00B539F3" w:rsidRPr="00654372" w:rsidRDefault="00B539F3" w:rsidP="00B539F3">
      <w:pPr>
        <w:spacing w:after="120"/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Kritériá pre výber národných projektov pozostávajú iba z hodnotiacich kritérií</w:t>
      </w:r>
      <w:r w:rsidR="0080085C" w:rsidRPr="00654372">
        <w:rPr>
          <w:rFonts w:ascii="Century Gothic" w:hAnsi="Century Gothic"/>
        </w:rPr>
        <w:t xml:space="preserve"> (ďalej „HK“),</w:t>
      </w:r>
      <w:r w:rsidRPr="00654372">
        <w:rPr>
          <w:rFonts w:ascii="Century Gothic" w:hAnsi="Century Gothic"/>
        </w:rPr>
        <w:t xml:space="preserve"> ktoré sú aplikované v procese odbo</w:t>
      </w:r>
      <w:r w:rsidR="00CD5BC4" w:rsidRPr="00654372">
        <w:rPr>
          <w:rFonts w:ascii="Century Gothic" w:hAnsi="Century Gothic"/>
        </w:rPr>
        <w:t xml:space="preserve">rného hodnotenia žiadostí o NFP, </w:t>
      </w:r>
      <w:r w:rsidRPr="00654372">
        <w:rPr>
          <w:rFonts w:ascii="Century Gothic" w:hAnsi="Century Gothic"/>
        </w:rPr>
        <w:t xml:space="preserve">nakoľko národné projekty 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 xml:space="preserve"> sú predkladané na základe individuálneho vyzvania a teda pri ich výbere neprebieha súťaž medzi viacerými projektmi, a preto sa výberové </w:t>
      </w:r>
      <w:r w:rsidR="00730E65" w:rsidRPr="00654372">
        <w:rPr>
          <w:rFonts w:ascii="Century Gothic" w:hAnsi="Century Gothic"/>
        </w:rPr>
        <w:t xml:space="preserve">kritériá </w:t>
      </w:r>
      <w:r w:rsidRPr="00654372">
        <w:rPr>
          <w:rFonts w:ascii="Century Gothic" w:hAnsi="Century Gothic"/>
        </w:rPr>
        <w:t xml:space="preserve">v rámci národných projektov 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 xml:space="preserve"> neuplatňujú. Národné projekty 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 xml:space="preserve"> sú tak vyberané len na základe splnenia HK.</w:t>
      </w:r>
    </w:p>
    <w:p w:rsidR="00B539F3" w:rsidRPr="00654372" w:rsidRDefault="00B539F3" w:rsidP="00B539F3">
      <w:pPr>
        <w:spacing w:after="120"/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 xml:space="preserve">HK v zmysle ods. 5, kapitoly 1.3.2.3.1 </w:t>
      </w:r>
      <w:r w:rsidRPr="00654372">
        <w:rPr>
          <w:rFonts w:ascii="Century Gothic" w:hAnsi="Century Gothic"/>
          <w:i/>
        </w:rPr>
        <w:t>Funkcie monitorovacieho výboru</w:t>
      </w:r>
      <w:r w:rsidRPr="00654372">
        <w:rPr>
          <w:rFonts w:ascii="Century Gothic" w:hAnsi="Century Gothic"/>
        </w:rPr>
        <w:t>, Systému riadenia európskych štrukturálnych a investičných fondov</w:t>
      </w:r>
      <w:r w:rsidR="0080085C" w:rsidRPr="00654372">
        <w:rPr>
          <w:rFonts w:ascii="Century Gothic" w:hAnsi="Century Gothic"/>
        </w:rPr>
        <w:t>,</w:t>
      </w:r>
      <w:r w:rsidRPr="00654372">
        <w:rPr>
          <w:rFonts w:ascii="Century Gothic" w:hAnsi="Century Gothic"/>
        </w:rPr>
        <w:t xml:space="preserve"> verzia 1.0 pre </w:t>
      </w:r>
      <w:r w:rsidR="00CD5BC4" w:rsidRPr="00654372">
        <w:rPr>
          <w:rFonts w:ascii="Century Gothic" w:hAnsi="Century Gothic"/>
        </w:rPr>
        <w:t>programové obdobie 2014 – 2020</w:t>
      </w:r>
      <w:r w:rsidR="0080085C" w:rsidRPr="00654372">
        <w:rPr>
          <w:rFonts w:ascii="Century Gothic" w:hAnsi="Century Gothic"/>
        </w:rPr>
        <w:t xml:space="preserve"> (ďalej „Systém riadenia EŠIF“)</w:t>
      </w:r>
      <w:r w:rsidR="00CD5BC4" w:rsidRPr="00654372">
        <w:rPr>
          <w:rFonts w:ascii="Century Gothic" w:hAnsi="Century Gothic"/>
        </w:rPr>
        <w:t xml:space="preserve"> </w:t>
      </w:r>
      <w:r w:rsidRPr="00654372">
        <w:rPr>
          <w:rFonts w:ascii="Century Gothic" w:hAnsi="Century Gothic"/>
        </w:rPr>
        <w:t xml:space="preserve">schvaľuje Monitorovací výbor pre 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>.</w:t>
      </w:r>
    </w:p>
    <w:p w:rsidR="00636244" w:rsidRPr="00654372" w:rsidRDefault="006B17F4" w:rsidP="00445C1D">
      <w:pPr>
        <w:pStyle w:val="Nadpis1"/>
        <w:rPr>
          <w:rFonts w:ascii="Century Gothic" w:hAnsi="Century Gothic"/>
          <w:color w:val="006EB6"/>
        </w:rPr>
      </w:pPr>
      <w:bookmarkStart w:id="3" w:name="_Toc422475582"/>
      <w:r w:rsidRPr="00654372">
        <w:rPr>
          <w:rFonts w:ascii="Century Gothic" w:hAnsi="Century Gothic"/>
          <w:color w:val="006EB6"/>
        </w:rPr>
        <w:t>Východiská pre tvorbu hodnotiacich kritérií</w:t>
      </w:r>
      <w:bookmarkEnd w:id="3"/>
      <w:r w:rsidRPr="00654372">
        <w:rPr>
          <w:rFonts w:ascii="Century Gothic" w:hAnsi="Century Gothic"/>
          <w:color w:val="006EB6"/>
        </w:rPr>
        <w:t xml:space="preserve"> </w:t>
      </w:r>
    </w:p>
    <w:p w:rsidR="00635ECB" w:rsidRPr="00654372" w:rsidRDefault="00635ECB" w:rsidP="00635ECB">
      <w:pPr>
        <w:rPr>
          <w:rFonts w:ascii="Century Gothic" w:hAnsi="Century Gothic"/>
        </w:rPr>
      </w:pPr>
    </w:p>
    <w:p w:rsidR="00635ECB" w:rsidRPr="00654372" w:rsidRDefault="00635ECB" w:rsidP="00635ECB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Pri príprave hodnotiacich kritérií boli zohľadnené nasledovné legislatívne predpisy a dokumenty:</w:t>
      </w:r>
    </w:p>
    <w:p w:rsidR="00635ECB" w:rsidRPr="00654372" w:rsidRDefault="00635ECB" w:rsidP="00635EC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654372">
        <w:rPr>
          <w:rFonts w:ascii="Century Gothic" w:eastAsia="Times New Roman" w:hAnsi="Century Gothic"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 a Európskom námornom a rybárskom fonde, a ktorým sa zrušuje nariadenie Rady (ES) č. 1083/2006 (ďalej aj „všeobecné nariadenie“), </w:t>
      </w:r>
    </w:p>
    <w:p w:rsidR="00635ECB" w:rsidRPr="00654372" w:rsidRDefault="00635ECB" w:rsidP="00635EC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654372">
        <w:rPr>
          <w:rFonts w:ascii="Century Gothic" w:eastAsia="Times New Roman" w:hAnsi="Century Gothic" w:cs="Times New Roman"/>
        </w:rPr>
        <w:t xml:space="preserve">zákon č. 292/2014 </w:t>
      </w:r>
      <w:proofErr w:type="spellStart"/>
      <w:r w:rsidRPr="00654372">
        <w:rPr>
          <w:rFonts w:ascii="Century Gothic" w:eastAsia="Times New Roman" w:hAnsi="Century Gothic" w:cs="Times New Roman"/>
        </w:rPr>
        <w:t>Z.z</w:t>
      </w:r>
      <w:proofErr w:type="spellEnd"/>
      <w:r w:rsidRPr="00654372">
        <w:rPr>
          <w:rFonts w:ascii="Century Gothic" w:eastAsia="Times New Roman" w:hAnsi="Century Gothic" w:cs="Times New Roman"/>
        </w:rPr>
        <w:t xml:space="preserve">. o príspevku poskytovanom z Európskych štrukturálnych a investičných fondov </w:t>
      </w:r>
      <w:r w:rsidR="00FC1A9F" w:rsidRPr="00654372">
        <w:rPr>
          <w:rFonts w:ascii="Century Gothic" w:eastAsia="Times New Roman" w:hAnsi="Century Gothic" w:cs="Times New Roman"/>
        </w:rPr>
        <w:t>a o zmene a doplnení niektorých zákonov</w:t>
      </w:r>
      <w:r w:rsidRPr="00654372">
        <w:rPr>
          <w:rFonts w:ascii="Century Gothic" w:eastAsia="Times New Roman" w:hAnsi="Century Gothic" w:cs="Times New Roman"/>
        </w:rPr>
        <w:t xml:space="preserve">; </w:t>
      </w:r>
    </w:p>
    <w:p w:rsidR="00635ECB" w:rsidRPr="00654372" w:rsidRDefault="00635ECB" w:rsidP="00635EC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654372">
        <w:rPr>
          <w:rFonts w:ascii="Century Gothic" w:eastAsia="Times New Roman" w:hAnsi="Century Gothic" w:cs="Times New Roman"/>
        </w:rPr>
        <w:t>Systém riadenia EŠIF;</w:t>
      </w:r>
    </w:p>
    <w:p w:rsidR="00635ECB" w:rsidRPr="00654372" w:rsidRDefault="0080085C" w:rsidP="00635EC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654372">
        <w:rPr>
          <w:rFonts w:ascii="Century Gothic" w:eastAsia="Times New Roman" w:hAnsi="Century Gothic" w:cs="Times New Roman"/>
        </w:rPr>
        <w:t>V</w:t>
      </w:r>
      <w:r w:rsidR="00635ECB" w:rsidRPr="00654372">
        <w:rPr>
          <w:rFonts w:ascii="Century Gothic" w:eastAsia="Times New Roman" w:hAnsi="Century Gothic" w:cs="Times New Roman"/>
        </w:rPr>
        <w:t>šeobecné a špecifické zásady výberu projektov definované v ope</w:t>
      </w:r>
      <w:r w:rsidR="003D5AF9" w:rsidRPr="00654372">
        <w:rPr>
          <w:rFonts w:ascii="Century Gothic" w:eastAsia="Times New Roman" w:hAnsi="Century Gothic" w:cs="Times New Roman"/>
        </w:rPr>
        <w:t xml:space="preserve">račnom programe  </w:t>
      </w:r>
      <w:r w:rsidR="00635ECB" w:rsidRPr="00654372">
        <w:rPr>
          <w:rFonts w:ascii="Century Gothic" w:eastAsia="Times New Roman" w:hAnsi="Century Gothic" w:cs="Times New Roman"/>
        </w:rPr>
        <w:t>Výskum a inovácie;</w:t>
      </w:r>
    </w:p>
    <w:p w:rsidR="009B2C0D" w:rsidRPr="00654372" w:rsidRDefault="00BD7879" w:rsidP="00445C1D">
      <w:pPr>
        <w:spacing w:before="240"/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 xml:space="preserve">Pri zostavovaní </w:t>
      </w:r>
      <w:r w:rsidR="00823CCB" w:rsidRPr="00654372">
        <w:rPr>
          <w:rFonts w:ascii="Century Gothic" w:hAnsi="Century Gothic"/>
        </w:rPr>
        <w:t xml:space="preserve">HK </w:t>
      </w:r>
      <w:r w:rsidRPr="00654372">
        <w:rPr>
          <w:rFonts w:ascii="Century Gothic" w:hAnsi="Century Gothic"/>
        </w:rPr>
        <w:t xml:space="preserve">boli </w:t>
      </w:r>
      <w:r w:rsidR="00635ECB" w:rsidRPr="00654372">
        <w:rPr>
          <w:rFonts w:ascii="Century Gothic" w:hAnsi="Century Gothic"/>
        </w:rPr>
        <w:t>taktiež zohľadnené najmä nasledovné východiská</w:t>
      </w:r>
      <w:r w:rsidRPr="00654372">
        <w:rPr>
          <w:rFonts w:ascii="Century Gothic" w:hAnsi="Century Gothic"/>
        </w:rPr>
        <w:t>:</w:t>
      </w:r>
    </w:p>
    <w:p w:rsidR="00CD5BC4" w:rsidRPr="00654372" w:rsidRDefault="00BD7879" w:rsidP="00CD5BC4">
      <w:pPr>
        <w:pStyle w:val="Odsekzoznamu"/>
        <w:numPr>
          <w:ilvl w:val="0"/>
          <w:numId w:val="7"/>
        </w:numPr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  <w:szCs w:val="22"/>
        </w:rPr>
        <w:t xml:space="preserve">intervenčná logika </w:t>
      </w:r>
      <w:r w:rsidR="0080085C" w:rsidRPr="00654372">
        <w:rPr>
          <w:rFonts w:ascii="Century Gothic" w:hAnsi="Century Gothic"/>
          <w:szCs w:val="22"/>
        </w:rPr>
        <w:t xml:space="preserve">OP </w:t>
      </w:r>
      <w:proofErr w:type="spellStart"/>
      <w:r w:rsidR="0080085C" w:rsidRPr="00654372">
        <w:rPr>
          <w:rFonts w:ascii="Century Gothic" w:hAnsi="Century Gothic"/>
          <w:szCs w:val="22"/>
        </w:rPr>
        <w:t>VaI</w:t>
      </w:r>
      <w:proofErr w:type="spellEnd"/>
      <w:r w:rsidRPr="00654372">
        <w:rPr>
          <w:rFonts w:ascii="Century Gothic" w:hAnsi="Century Gothic"/>
          <w:szCs w:val="22"/>
        </w:rPr>
        <w:t>, ktorá vychádza zo zamerania novej politiky súdržno</w:t>
      </w:r>
      <w:r w:rsidR="004604E2" w:rsidRPr="00654372">
        <w:rPr>
          <w:rFonts w:ascii="Century Gothic" w:hAnsi="Century Gothic"/>
          <w:szCs w:val="22"/>
        </w:rPr>
        <w:t>s</w:t>
      </w:r>
      <w:r w:rsidRPr="00654372">
        <w:rPr>
          <w:rFonts w:ascii="Century Gothic" w:hAnsi="Century Gothic"/>
          <w:szCs w:val="22"/>
        </w:rPr>
        <w:t>ti EÚ na programové obdobie 2014 – 2020</w:t>
      </w:r>
      <w:r w:rsidR="00CD5BC4" w:rsidRPr="00654372">
        <w:rPr>
          <w:rFonts w:ascii="Century Gothic" w:hAnsi="Century Gothic"/>
          <w:szCs w:val="22"/>
        </w:rPr>
        <w:t>,</w:t>
      </w:r>
    </w:p>
    <w:p w:rsidR="00CD5BC4" w:rsidRPr="00654372" w:rsidRDefault="00CD5BC4" w:rsidP="00CD5BC4">
      <w:pPr>
        <w:pStyle w:val="Odsekzoznamu"/>
        <w:numPr>
          <w:ilvl w:val="0"/>
          <w:numId w:val="7"/>
        </w:numPr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</w:rPr>
        <w:t>skúsenosti a poučenia z programového obdobia 2007 – 2013.</w:t>
      </w:r>
    </w:p>
    <w:p w:rsidR="00CD5BC4" w:rsidRPr="00654372" w:rsidRDefault="00CD5BC4" w:rsidP="00217097">
      <w:pPr>
        <w:jc w:val="both"/>
        <w:rPr>
          <w:rFonts w:ascii="Century Gothic" w:hAnsi="Century Gothic"/>
        </w:rPr>
      </w:pPr>
    </w:p>
    <w:p w:rsidR="00BD7879" w:rsidRPr="00654372" w:rsidRDefault="005D6062" w:rsidP="00217097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H</w:t>
      </w:r>
      <w:r w:rsidR="0080085C" w:rsidRPr="00654372">
        <w:rPr>
          <w:rFonts w:ascii="Century Gothic" w:hAnsi="Century Gothic"/>
        </w:rPr>
        <w:t>K</w:t>
      </w:r>
      <w:r w:rsidRPr="00654372">
        <w:rPr>
          <w:rFonts w:ascii="Century Gothic" w:hAnsi="Century Gothic"/>
        </w:rPr>
        <w:t xml:space="preserve"> pre výber projektov zabezpečujú výber takých projektov, ktoré jednoznačne prispievajú k dosahovaniu výsledkov príslušných špecifických cieľov </w:t>
      </w:r>
      <w:r w:rsidR="0080085C" w:rsidRPr="00654372">
        <w:rPr>
          <w:rFonts w:ascii="Century Gothic" w:hAnsi="Century Gothic"/>
        </w:rPr>
        <w:t xml:space="preserve">OP </w:t>
      </w:r>
      <w:proofErr w:type="spellStart"/>
      <w:r w:rsidR="0080085C" w:rsidRPr="00654372">
        <w:rPr>
          <w:rFonts w:ascii="Century Gothic" w:hAnsi="Century Gothic"/>
        </w:rPr>
        <w:t>VaI</w:t>
      </w:r>
      <w:proofErr w:type="spellEnd"/>
      <w:r w:rsidRPr="00654372">
        <w:rPr>
          <w:rFonts w:ascii="Century Gothic" w:hAnsi="Century Gothic"/>
        </w:rPr>
        <w:t>, pričom kritériá:</w:t>
      </w:r>
    </w:p>
    <w:p w:rsidR="00BD7879" w:rsidRPr="00654372" w:rsidRDefault="00BD7879" w:rsidP="00217097">
      <w:pPr>
        <w:pStyle w:val="Odsekzoznamu"/>
        <w:numPr>
          <w:ilvl w:val="0"/>
          <w:numId w:val="7"/>
        </w:numPr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  <w:szCs w:val="22"/>
        </w:rPr>
        <w:t>sú nediskriminačné a</w:t>
      </w:r>
      <w:r w:rsidR="00BB24C3" w:rsidRPr="00654372">
        <w:rPr>
          <w:rFonts w:ascii="Century Gothic" w:hAnsi="Century Gothic"/>
          <w:szCs w:val="22"/>
        </w:rPr>
        <w:t> </w:t>
      </w:r>
      <w:r w:rsidRPr="00654372">
        <w:rPr>
          <w:rFonts w:ascii="Century Gothic" w:hAnsi="Century Gothic"/>
          <w:szCs w:val="22"/>
        </w:rPr>
        <w:t>transparentné</w:t>
      </w:r>
      <w:r w:rsidR="00BB24C3" w:rsidRPr="00654372">
        <w:rPr>
          <w:rFonts w:ascii="Century Gothic" w:hAnsi="Century Gothic"/>
          <w:szCs w:val="22"/>
        </w:rPr>
        <w:t>;</w:t>
      </w:r>
    </w:p>
    <w:p w:rsidR="00CD056D" w:rsidRPr="00654372" w:rsidRDefault="00CD056D" w:rsidP="00217097">
      <w:pPr>
        <w:pStyle w:val="Odsekzoznamu"/>
        <w:numPr>
          <w:ilvl w:val="0"/>
          <w:numId w:val="7"/>
        </w:numPr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  <w:szCs w:val="22"/>
        </w:rPr>
        <w:t>sú prehľadné a neobsahujú duplicity;</w:t>
      </w:r>
    </w:p>
    <w:p w:rsidR="00217097" w:rsidRPr="00654372" w:rsidRDefault="00217097" w:rsidP="00217097">
      <w:pPr>
        <w:pStyle w:val="Odsekzoznamu"/>
        <w:numPr>
          <w:ilvl w:val="0"/>
          <w:numId w:val="7"/>
        </w:numPr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  <w:szCs w:val="22"/>
        </w:rPr>
        <w:t>boli definované tak, aby sa dosiahlo zjednodušenie aplikácie hodnotiacich kritérií zo strany hodnotiteľov.</w:t>
      </w:r>
    </w:p>
    <w:p w:rsidR="00217097" w:rsidRPr="00654372" w:rsidRDefault="00217097" w:rsidP="00217097">
      <w:pPr>
        <w:jc w:val="both"/>
        <w:rPr>
          <w:rFonts w:ascii="Century Gothic" w:hAnsi="Century Gothic"/>
        </w:rPr>
      </w:pPr>
    </w:p>
    <w:p w:rsidR="00DA42B5" w:rsidRPr="00654372" w:rsidRDefault="00025175" w:rsidP="00445C1D">
      <w:pPr>
        <w:pStyle w:val="Nadpis1"/>
        <w:rPr>
          <w:rFonts w:ascii="Century Gothic" w:hAnsi="Century Gothic"/>
          <w:color w:val="006EB6"/>
        </w:rPr>
      </w:pPr>
      <w:bookmarkStart w:id="4" w:name="_Toc421867616"/>
      <w:bookmarkStart w:id="5" w:name="_Toc422475583"/>
      <w:bookmarkEnd w:id="4"/>
      <w:r w:rsidRPr="00654372">
        <w:rPr>
          <w:rFonts w:ascii="Century Gothic" w:hAnsi="Century Gothic"/>
          <w:color w:val="006EB6"/>
        </w:rPr>
        <w:t>Štruktúra</w:t>
      </w:r>
      <w:r w:rsidR="00DA42B5" w:rsidRPr="00654372">
        <w:rPr>
          <w:rFonts w:ascii="Century Gothic" w:hAnsi="Century Gothic"/>
          <w:color w:val="006EB6"/>
        </w:rPr>
        <w:t xml:space="preserve"> hodnotiacich kritérií</w:t>
      </w:r>
      <w:bookmarkEnd w:id="5"/>
    </w:p>
    <w:p w:rsidR="00025175" w:rsidRPr="00654372" w:rsidRDefault="00025175" w:rsidP="00B539F3">
      <w:pPr>
        <w:spacing w:before="240"/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Štru</w:t>
      </w:r>
      <w:r w:rsidR="008F7632" w:rsidRPr="00654372">
        <w:rPr>
          <w:rFonts w:ascii="Century Gothic" w:hAnsi="Century Gothic"/>
        </w:rPr>
        <w:t xml:space="preserve">ktúra </w:t>
      </w:r>
      <w:r w:rsidR="0080085C" w:rsidRPr="00654372">
        <w:rPr>
          <w:rFonts w:ascii="Century Gothic" w:hAnsi="Century Gothic"/>
        </w:rPr>
        <w:t>HK</w:t>
      </w:r>
      <w:r w:rsidR="008F7632" w:rsidRPr="00654372">
        <w:rPr>
          <w:rFonts w:ascii="Century Gothic" w:hAnsi="Century Gothic"/>
        </w:rPr>
        <w:t xml:space="preserve"> bola</w:t>
      </w:r>
      <w:r w:rsidR="00B539F3" w:rsidRPr="00654372">
        <w:rPr>
          <w:rFonts w:ascii="Century Gothic" w:hAnsi="Century Gothic"/>
        </w:rPr>
        <w:t xml:space="preserve"> definovaná takým spôsobom, </w:t>
      </w:r>
      <w:r w:rsidR="00CD056D" w:rsidRPr="00654372">
        <w:rPr>
          <w:rFonts w:ascii="Century Gothic" w:hAnsi="Century Gothic"/>
        </w:rPr>
        <w:t xml:space="preserve">aby </w:t>
      </w:r>
      <w:r w:rsidRPr="00654372">
        <w:rPr>
          <w:rFonts w:ascii="Century Gothic" w:hAnsi="Century Gothic"/>
        </w:rPr>
        <w:t>obsahovala všetk</w:t>
      </w:r>
      <w:r w:rsidR="00CD056D" w:rsidRPr="00654372">
        <w:rPr>
          <w:rFonts w:ascii="Century Gothic" w:hAnsi="Century Gothic"/>
        </w:rPr>
        <w:t>y náležitosti, ktoré si vyžaduje</w:t>
      </w:r>
      <w:r w:rsidRPr="00654372">
        <w:rPr>
          <w:rFonts w:ascii="Century Gothic" w:hAnsi="Century Gothic"/>
        </w:rPr>
        <w:t xml:space="preserve"> systém riadenia EŠIF, konkrétne:</w:t>
      </w:r>
    </w:p>
    <w:p w:rsidR="00025175" w:rsidRPr="00654372" w:rsidRDefault="00025175" w:rsidP="00DB6C40">
      <w:pPr>
        <w:pStyle w:val="Odsekzoznamu"/>
        <w:numPr>
          <w:ilvl w:val="2"/>
          <w:numId w:val="2"/>
        </w:numPr>
        <w:spacing w:before="100" w:beforeAutospacing="1" w:after="120"/>
        <w:ind w:left="1134" w:hanging="425"/>
        <w:jc w:val="both"/>
        <w:rPr>
          <w:rFonts w:ascii="Century Gothic" w:hAnsi="Century Gothic"/>
          <w:szCs w:val="22"/>
          <w:lang w:eastAsia="sk-SK"/>
        </w:rPr>
      </w:pPr>
      <w:r w:rsidRPr="00654372">
        <w:rPr>
          <w:rFonts w:ascii="Century Gothic" w:hAnsi="Century Gothic"/>
          <w:b/>
          <w:bCs/>
          <w:szCs w:val="22"/>
          <w:lang w:eastAsia="sk-SK"/>
        </w:rPr>
        <w:t xml:space="preserve">Príspevok navrhovaného projektu k cieľom a výsledkom </w:t>
      </w:r>
      <w:r w:rsidR="00DB6C40" w:rsidRPr="00654372">
        <w:rPr>
          <w:rFonts w:ascii="Century Gothic" w:hAnsi="Century Gothic"/>
          <w:b/>
          <w:bCs/>
          <w:szCs w:val="22"/>
          <w:lang w:eastAsia="sk-SK"/>
        </w:rPr>
        <w:t xml:space="preserve">operačného programu </w:t>
      </w:r>
      <w:r w:rsidRPr="00654372">
        <w:rPr>
          <w:rFonts w:ascii="Century Gothic" w:hAnsi="Century Gothic"/>
          <w:b/>
          <w:bCs/>
          <w:szCs w:val="22"/>
          <w:lang w:eastAsia="sk-SK"/>
        </w:rPr>
        <w:t>a</w:t>
      </w:r>
      <w:r w:rsidR="00DB6C40" w:rsidRPr="00654372">
        <w:rPr>
          <w:rFonts w:ascii="Century Gothic" w:hAnsi="Century Gothic"/>
          <w:b/>
          <w:bCs/>
          <w:szCs w:val="22"/>
          <w:lang w:eastAsia="sk-SK"/>
        </w:rPr>
        <w:t> prioritnej osi</w:t>
      </w:r>
      <w:r w:rsidRPr="00654372">
        <w:rPr>
          <w:rFonts w:ascii="Century Gothic" w:hAnsi="Century Gothic"/>
          <w:szCs w:val="22"/>
          <w:lang w:eastAsia="sk-SK"/>
        </w:rPr>
        <w:t xml:space="preserve"> – </w:t>
      </w:r>
      <w:r w:rsidR="00DB6C40" w:rsidRPr="00654372">
        <w:rPr>
          <w:rFonts w:ascii="Century Gothic" w:hAnsi="Century Gothic"/>
          <w:szCs w:val="22"/>
          <w:lang w:eastAsia="sk-SK"/>
        </w:rPr>
        <w:t xml:space="preserve">riadiaci orgán </w:t>
      </w:r>
      <w:r w:rsidRPr="00654372">
        <w:rPr>
          <w:rFonts w:ascii="Century Gothic" w:hAnsi="Century Gothic"/>
          <w:szCs w:val="22"/>
          <w:lang w:eastAsia="sk-SK"/>
        </w:rPr>
        <w:t xml:space="preserve">v rámci definovania kritérií týkajúcich sa príspevku definuje konkrétne kritériá umožňujúce objektívne posúdenie príspevku projektu k cieľom </w:t>
      </w:r>
      <w:r w:rsidR="00DB6C40" w:rsidRPr="00654372">
        <w:rPr>
          <w:rFonts w:ascii="Century Gothic" w:hAnsi="Century Gothic"/>
          <w:szCs w:val="22"/>
          <w:lang w:eastAsia="sk-SK"/>
        </w:rPr>
        <w:t>operačného programu</w:t>
      </w:r>
      <w:r w:rsidRPr="00654372">
        <w:rPr>
          <w:rFonts w:ascii="Century Gothic" w:hAnsi="Century Gothic"/>
          <w:szCs w:val="22"/>
          <w:lang w:eastAsia="sk-SK"/>
        </w:rPr>
        <w:t>;</w:t>
      </w:r>
    </w:p>
    <w:p w:rsidR="00025175" w:rsidRPr="00654372" w:rsidRDefault="00025175" w:rsidP="00DB6C40">
      <w:pPr>
        <w:pStyle w:val="Odsekzoznamu"/>
        <w:numPr>
          <w:ilvl w:val="2"/>
          <w:numId w:val="2"/>
        </w:numPr>
        <w:spacing w:before="100" w:beforeAutospacing="1" w:after="120"/>
        <w:ind w:left="1134" w:hanging="425"/>
        <w:jc w:val="both"/>
        <w:rPr>
          <w:rFonts w:ascii="Century Gothic" w:hAnsi="Century Gothic"/>
          <w:szCs w:val="22"/>
          <w:lang w:eastAsia="sk-SK"/>
        </w:rPr>
      </w:pPr>
      <w:r w:rsidRPr="00654372">
        <w:rPr>
          <w:rFonts w:ascii="Century Gothic" w:hAnsi="Century Gothic"/>
          <w:b/>
          <w:bCs/>
          <w:szCs w:val="22"/>
          <w:lang w:eastAsia="sk-SK"/>
        </w:rPr>
        <w:t>Navrhovaný spôsob realizácie projektu</w:t>
      </w:r>
      <w:r w:rsidRPr="00654372">
        <w:rPr>
          <w:rFonts w:ascii="Century Gothic" w:hAnsi="Century Gothic"/>
          <w:szCs w:val="22"/>
          <w:lang w:eastAsia="sk-SK"/>
        </w:rPr>
        <w:t xml:space="preserve"> – posúdenie prepojenia navrhovaných aktivít s výsledkami a cieľmi projektu, posúdenie vhodnosti navrhovaných aktivít a spôsobu ich realizácie posúdenie navrhovaných aktivít z vecného, časového hľadiska a z hľadiska ich prevádzkovej a technickej udržateľnosti (ak relevantné), posúdenie reálnosti plánovanej hodnoty merateľných ukazovateľov s ohľadom na časové, finančné a vecné hľadisko;</w:t>
      </w:r>
    </w:p>
    <w:p w:rsidR="00025175" w:rsidRPr="00654372" w:rsidRDefault="00025175" w:rsidP="00DB6C40">
      <w:pPr>
        <w:pStyle w:val="Odsekzoznamu"/>
        <w:numPr>
          <w:ilvl w:val="2"/>
          <w:numId w:val="2"/>
        </w:numPr>
        <w:spacing w:before="100" w:beforeAutospacing="1" w:after="120"/>
        <w:ind w:left="1134" w:hanging="425"/>
        <w:jc w:val="both"/>
        <w:rPr>
          <w:rFonts w:ascii="Century Gothic" w:hAnsi="Century Gothic"/>
          <w:szCs w:val="22"/>
          <w:lang w:eastAsia="sk-SK"/>
        </w:rPr>
      </w:pPr>
      <w:r w:rsidRPr="00654372">
        <w:rPr>
          <w:rFonts w:ascii="Century Gothic" w:hAnsi="Century Gothic"/>
          <w:b/>
          <w:bCs/>
          <w:szCs w:val="22"/>
          <w:lang w:eastAsia="sk-SK"/>
        </w:rPr>
        <w:t>Administratívna a prevádzková kapacita žiadateľa</w:t>
      </w:r>
      <w:r w:rsidRPr="00654372">
        <w:rPr>
          <w:rFonts w:ascii="Century Gothic" w:hAnsi="Century Gothic"/>
          <w:szCs w:val="22"/>
          <w:lang w:eastAsia="sk-SK"/>
        </w:rPr>
        <w:t xml:space="preserve"> – posúdenie dostatočných administratívnych a prípadne odborných kapacít žiadateľa na riadenie a odbornú realizáciu projektu a zhodnotenie skúseností s realizáciou obdobných/porovnateľných projektov k originálnym aktivitám žiadateľa (ak relevantné);</w:t>
      </w:r>
    </w:p>
    <w:p w:rsidR="008F7632" w:rsidRPr="00654372" w:rsidRDefault="00025175" w:rsidP="008F7632">
      <w:pPr>
        <w:pStyle w:val="Odsekzoznamu"/>
        <w:numPr>
          <w:ilvl w:val="2"/>
          <w:numId w:val="2"/>
        </w:numPr>
        <w:spacing w:before="100" w:beforeAutospacing="1" w:after="120"/>
        <w:ind w:left="1134" w:hanging="425"/>
        <w:jc w:val="both"/>
        <w:rPr>
          <w:rFonts w:ascii="Century Gothic" w:hAnsi="Century Gothic"/>
          <w:szCs w:val="22"/>
        </w:rPr>
      </w:pPr>
      <w:r w:rsidRPr="00654372">
        <w:rPr>
          <w:rFonts w:ascii="Century Gothic" w:hAnsi="Century Gothic"/>
          <w:b/>
          <w:bCs/>
          <w:szCs w:val="22"/>
          <w:lang w:eastAsia="sk-SK"/>
        </w:rPr>
        <w:t>Finančná a ekonomická stránka projektu</w:t>
      </w:r>
      <w:r w:rsidRPr="00654372">
        <w:rPr>
          <w:rFonts w:ascii="Century Gothic" w:hAnsi="Century Gothic"/>
          <w:szCs w:val="22"/>
          <w:lang w:eastAsia="sk-SK"/>
        </w:rPr>
        <w:t xml:space="preserve"> – posúdenie oprávnenosti navrhovaných výdavkov v zmysle výzvy, overenie hospodárnosti a efektívnosti navrhovaných výdavkov, posúdenie zrealizovanej finančnej analýzy (ak relevantné), posúdenie CBA (ak relevantné), hodnotenie finančnej a ekonomickej výkonnosti žiadateľa vo vzťahu ku schopnosti zabezpečiť finančnú udržateľnosť projektu.</w:t>
      </w:r>
    </w:p>
    <w:p w:rsidR="00635ECB" w:rsidRDefault="00635ECB" w:rsidP="00635ECB">
      <w:pPr>
        <w:pStyle w:val="Odsekzoznamu"/>
        <w:spacing w:before="100" w:beforeAutospacing="1" w:after="120"/>
        <w:ind w:left="1134"/>
        <w:jc w:val="both"/>
        <w:rPr>
          <w:rFonts w:ascii="Century Gothic" w:hAnsi="Century Gothic"/>
          <w:szCs w:val="22"/>
        </w:rPr>
      </w:pPr>
    </w:p>
    <w:p w:rsidR="00A74BCB" w:rsidRPr="00654372" w:rsidRDefault="00A74BCB" w:rsidP="00A74BCB">
      <w:pPr>
        <w:pStyle w:val="Odsekzoznamu"/>
        <w:spacing w:before="100" w:beforeAutospacing="1" w:after="120"/>
        <w:ind w:left="0"/>
        <w:jc w:val="both"/>
        <w:rPr>
          <w:rFonts w:ascii="Century Gothic" w:hAnsi="Century Gothic"/>
          <w:szCs w:val="22"/>
        </w:rPr>
      </w:pPr>
      <w:r w:rsidRPr="00D6768E">
        <w:rPr>
          <w:rFonts w:ascii="Century Gothic" w:hAnsi="Century Gothic"/>
          <w:szCs w:val="22"/>
        </w:rPr>
        <w:t>Zároveň medzi hodnotiace kritéria bolo zaradené kritérium vzťahujúce sa k posúdeniu príspevku projektu k cieľom Stratégie Európskej únie pre dunajský región</w:t>
      </w:r>
      <w:r w:rsidRPr="00D6768E">
        <w:rPr>
          <w:rStyle w:val="Odkaznapoznmkupodiarou"/>
          <w:rFonts w:ascii="Arial Narrow" w:hAnsi="Arial Narrow"/>
        </w:rPr>
        <w:footnoteReference w:id="1"/>
      </w:r>
      <w:r w:rsidRPr="00D6768E">
        <w:rPr>
          <w:rFonts w:ascii="Century Gothic" w:hAnsi="Century Gothic"/>
          <w:szCs w:val="22"/>
        </w:rPr>
        <w:t>.</w:t>
      </w:r>
    </w:p>
    <w:p w:rsidR="00DD305D" w:rsidRPr="00654372" w:rsidRDefault="00DD305D" w:rsidP="00DD305D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H</w:t>
      </w:r>
      <w:r w:rsidR="0080085C" w:rsidRPr="00654372">
        <w:rPr>
          <w:rFonts w:ascii="Century Gothic" w:hAnsi="Century Gothic"/>
        </w:rPr>
        <w:t>K</w:t>
      </w:r>
      <w:r w:rsidRPr="00654372">
        <w:rPr>
          <w:rFonts w:ascii="Century Gothic" w:hAnsi="Century Gothic"/>
        </w:rPr>
        <w:t xml:space="preserve"> predstavujú kombináciu vylučujúcich a bodovaných kritérií. </w:t>
      </w:r>
    </w:p>
    <w:p w:rsidR="00DD305D" w:rsidRPr="00654372" w:rsidRDefault="00DD305D" w:rsidP="00DD305D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 xml:space="preserve">Vylučujúce kritériá sú vyhodnocované dvomi spôsobmi, a to možnosťou „áno“ alebo „nie“. Možnosť „nie“ má za následok nesplnenie kritérií pre výber projektov a nechválenie žiadosti o NFP. Vylučujúce kritériá sú aplikované na tie časti hodnotiaceho procesu, ktoré sa týkajú splnenia základných podmienok schválenia žiadosti o NFP. Ide najmä o súlad s </w:t>
      </w:r>
      <w:r w:rsidR="00B74779" w:rsidRPr="00654372">
        <w:rPr>
          <w:rFonts w:ascii="Century Gothic" w:hAnsi="Century Gothic"/>
        </w:rPr>
        <w:t xml:space="preserve">intervenčnou </w:t>
      </w:r>
      <w:r w:rsidRPr="00654372">
        <w:rPr>
          <w:rFonts w:ascii="Century Gothic" w:hAnsi="Century Gothic"/>
        </w:rPr>
        <w:t xml:space="preserve">logikou OP </w:t>
      </w:r>
      <w:proofErr w:type="spellStart"/>
      <w:r w:rsidRPr="00654372">
        <w:rPr>
          <w:rFonts w:ascii="Century Gothic" w:hAnsi="Century Gothic"/>
        </w:rPr>
        <w:t>VaI</w:t>
      </w:r>
      <w:proofErr w:type="spellEnd"/>
      <w:r w:rsidR="004E72B2" w:rsidRPr="00654372">
        <w:rPr>
          <w:rFonts w:ascii="Century Gothic" w:hAnsi="Century Gothic"/>
        </w:rPr>
        <w:t>, vecnú</w:t>
      </w:r>
      <w:r w:rsidRPr="00654372">
        <w:rPr>
          <w:rFonts w:ascii="Century Gothic" w:hAnsi="Century Gothic"/>
        </w:rPr>
        <w:t xml:space="preserve"> oprávnenosť výdavkov,</w:t>
      </w:r>
      <w:r w:rsidR="009A03DE" w:rsidRPr="00654372">
        <w:rPr>
          <w:rFonts w:ascii="Century Gothic" w:hAnsi="Century Gothic"/>
        </w:rPr>
        <w:t xml:space="preserve"> finančnú udržateľnosť projektu a</w:t>
      </w:r>
      <w:r w:rsidR="004E72B2" w:rsidRPr="00654372">
        <w:rPr>
          <w:rFonts w:ascii="Century Gothic" w:hAnsi="Century Gothic"/>
        </w:rPr>
        <w:t xml:space="preserve"> hospodárnosť a efektívnosť výdavkov. </w:t>
      </w:r>
      <w:r w:rsidRPr="00654372">
        <w:rPr>
          <w:rFonts w:ascii="Century Gothic" w:hAnsi="Century Gothic"/>
        </w:rPr>
        <w:t xml:space="preserve">Vylučujúce kritériá budú </w:t>
      </w:r>
      <w:r w:rsidR="004E72B2" w:rsidRPr="00654372">
        <w:rPr>
          <w:rFonts w:ascii="Century Gothic" w:hAnsi="Century Gothic"/>
        </w:rPr>
        <w:t xml:space="preserve">aplikované ako prvé a až po ich splnení budú vyhodnocované  </w:t>
      </w:r>
      <w:r w:rsidRPr="00654372">
        <w:rPr>
          <w:rFonts w:ascii="Century Gothic" w:hAnsi="Century Gothic"/>
        </w:rPr>
        <w:t xml:space="preserve">bodované kritériá. </w:t>
      </w:r>
    </w:p>
    <w:p w:rsidR="00DD305D" w:rsidRPr="00654372" w:rsidRDefault="00DD305D" w:rsidP="00DD305D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>Prostredníctvom bodovaných kritérií je posudzovaná kvalitatívna stránka predložených žiadostí o NFP. Bodované hodnotiace kritériá majú stanovené bodové hodnoty ako nezáporné celé číslo, ktoré je prideľované v závislosti od vyhodnotenia príslušného bodovaného hodnotiace</w:t>
      </w:r>
      <w:r w:rsidR="00635ECB" w:rsidRPr="00654372">
        <w:rPr>
          <w:rFonts w:ascii="Century Gothic" w:hAnsi="Century Gothic"/>
        </w:rPr>
        <w:t>ho kritéria. Rozsah možnosti pri</w:t>
      </w:r>
      <w:r w:rsidRPr="00654372">
        <w:rPr>
          <w:rFonts w:ascii="Century Gothic" w:hAnsi="Century Gothic"/>
        </w:rPr>
        <w:t xml:space="preserve">delenia bodov je určený pri jednotlivých bodovaných kritériách. </w:t>
      </w:r>
    </w:p>
    <w:p w:rsidR="004E72B2" w:rsidRPr="00654372" w:rsidRDefault="00DD305D" w:rsidP="00DD305D">
      <w:pPr>
        <w:jc w:val="both"/>
        <w:rPr>
          <w:rFonts w:ascii="Century Gothic" w:hAnsi="Century Gothic"/>
        </w:rPr>
      </w:pPr>
      <w:r w:rsidRPr="00654372">
        <w:rPr>
          <w:rFonts w:ascii="Century Gothic" w:hAnsi="Century Gothic"/>
        </w:rPr>
        <w:t xml:space="preserve">V rámci procesu hodnotenia žiadostí o NFP platí všeobecné pravidlo, že na splnenie kritérií odborného hodnotenia musia byť kladne </w:t>
      </w:r>
      <w:r w:rsidR="00635ECB" w:rsidRPr="00654372">
        <w:rPr>
          <w:rFonts w:ascii="Century Gothic" w:hAnsi="Century Gothic"/>
        </w:rPr>
        <w:t xml:space="preserve">(odpoveď „áno“) </w:t>
      </w:r>
      <w:r w:rsidRPr="00654372">
        <w:rPr>
          <w:rFonts w:ascii="Century Gothic" w:hAnsi="Century Gothic"/>
        </w:rPr>
        <w:t xml:space="preserve">vyhodnotené všetky </w:t>
      </w:r>
      <w:r w:rsidR="00843E85" w:rsidRPr="00654372">
        <w:rPr>
          <w:rFonts w:ascii="Century Gothic" w:hAnsi="Century Gothic"/>
        </w:rPr>
        <w:t xml:space="preserve">relevantné </w:t>
      </w:r>
      <w:r w:rsidRPr="00654372">
        <w:rPr>
          <w:rFonts w:ascii="Century Gothic" w:hAnsi="Century Gothic"/>
        </w:rPr>
        <w:t>vylučujúce hodnotiace kritériá a zároveň musí byť splnená minimálna hranica pri bodovaných hodnotiacich kritériách</w:t>
      </w:r>
      <w:r w:rsidR="004E72B2" w:rsidRPr="00654372">
        <w:rPr>
          <w:rFonts w:ascii="Century Gothic" w:hAnsi="Century Gothic"/>
        </w:rPr>
        <w:t xml:space="preserve"> z maximálneho počtu bodov bodovaných hodnotiacich kritérií.</w:t>
      </w:r>
    </w:p>
    <w:p w:rsidR="00DD305D" w:rsidRPr="00654372" w:rsidRDefault="00DD305D" w:rsidP="008F7632">
      <w:pPr>
        <w:jc w:val="both"/>
        <w:rPr>
          <w:rFonts w:ascii="Century Gothic" w:hAnsi="Century Gothic"/>
        </w:rPr>
      </w:pPr>
    </w:p>
    <w:p w:rsidR="00DD305D" w:rsidRPr="00654372" w:rsidRDefault="00DD305D" w:rsidP="008F7632">
      <w:pPr>
        <w:jc w:val="both"/>
        <w:rPr>
          <w:rFonts w:ascii="Century Gothic" w:hAnsi="Century Gothic"/>
        </w:rPr>
      </w:pPr>
    </w:p>
    <w:p w:rsidR="00B539F3" w:rsidRPr="00654372" w:rsidRDefault="00B539F3" w:rsidP="00B539F3">
      <w:pPr>
        <w:spacing w:after="120"/>
        <w:jc w:val="both"/>
        <w:rPr>
          <w:rFonts w:ascii="Century Gothic" w:hAnsi="Century Gothic"/>
          <w:lang w:eastAsia="sk-SK"/>
        </w:rPr>
      </w:pPr>
    </w:p>
    <w:p w:rsidR="00E0438E" w:rsidRPr="00654372" w:rsidRDefault="00E0438E" w:rsidP="00804D75">
      <w:pPr>
        <w:jc w:val="both"/>
        <w:rPr>
          <w:rFonts w:ascii="Century Gothic" w:hAnsi="Century Gothic"/>
        </w:rPr>
        <w:sectPr w:rsidR="00E0438E" w:rsidRPr="00654372" w:rsidSect="00654372">
          <w:footerReference w:type="first" r:id="rId17"/>
          <w:pgSz w:w="11906" w:h="16838"/>
          <w:pgMar w:top="1959" w:right="1417" w:bottom="1417" w:left="1417" w:header="708" w:footer="708" w:gutter="0"/>
          <w:pgNumType w:start="3"/>
          <w:cols w:space="708"/>
          <w:docGrid w:linePitch="360"/>
        </w:sectPr>
      </w:pPr>
    </w:p>
    <w:tbl>
      <w:tblPr>
        <w:tblStyle w:val="Mriekatabuky"/>
        <w:tblpPr w:leftFromText="141" w:rightFromText="141" w:vertAnchor="text" w:horzAnchor="margin" w:tblpY="929"/>
        <w:tblW w:w="14220" w:type="dxa"/>
        <w:tblLayout w:type="fixed"/>
        <w:tblLook w:val="04A0" w:firstRow="1" w:lastRow="0" w:firstColumn="1" w:lastColumn="0" w:noHBand="0" w:noVBand="1"/>
      </w:tblPr>
      <w:tblGrid>
        <w:gridCol w:w="729"/>
        <w:gridCol w:w="2136"/>
        <w:gridCol w:w="78"/>
        <w:gridCol w:w="4973"/>
        <w:gridCol w:w="1535"/>
        <w:gridCol w:w="1289"/>
        <w:gridCol w:w="3480"/>
      </w:tblGrid>
      <w:tr w:rsidR="004E72B2" w:rsidRPr="00654372" w:rsidTr="00926ABC">
        <w:trPr>
          <w:cantSplit/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jc w:val="center"/>
              <w:rPr>
                <w:rFonts w:ascii="Century Gothic" w:hAnsi="Century Gothic" w:cs="Arial"/>
                <w:color w:val="FFFFFF" w:themeColor="background1"/>
                <w:lang w:val="sk-SK"/>
              </w:rPr>
            </w:pPr>
            <w:proofErr w:type="spellStart"/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P.č</w:t>
            </w:r>
            <w:proofErr w:type="spellEnd"/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jc w:val="center"/>
              <w:rPr>
                <w:rFonts w:ascii="Century Gothic" w:hAnsi="Century Gothic" w:cs="Arial"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Kritérium</w:t>
            </w:r>
          </w:p>
        </w:tc>
        <w:tc>
          <w:tcPr>
            <w:tcW w:w="5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ind w:hanging="3"/>
              <w:jc w:val="center"/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  <w:t>Predmet hodnotenia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ind w:left="22" w:hanging="3"/>
              <w:jc w:val="center"/>
              <w:rPr>
                <w:rFonts w:ascii="Century Gothic" w:hAnsi="Century Gothic" w:cs="Arial"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  <w:t>Typ kritéria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ind w:left="47" w:hanging="3"/>
              <w:jc w:val="center"/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  <w:t>H</w:t>
            </w: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odnotenie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ind w:hanging="3"/>
              <w:jc w:val="center"/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Times New Roman"/>
                <w:b/>
                <w:bCs/>
                <w:color w:val="FFFFFF" w:themeColor="background1"/>
                <w:lang w:val="sk-SK"/>
              </w:rPr>
              <w:t>Spôsob aplikácie hodnotiaceho kritéria</w:t>
            </w:r>
          </w:p>
        </w:tc>
      </w:tr>
      <w:tr w:rsidR="004E72B2" w:rsidRPr="00654372" w:rsidTr="00926ABC">
        <w:trPr>
          <w:cantSplit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4E72B2" w:rsidRPr="00654372" w:rsidRDefault="004E72B2" w:rsidP="003D5AF9">
            <w:pPr>
              <w:pStyle w:val="TableParagraph"/>
              <w:ind w:right="2"/>
              <w:jc w:val="center"/>
              <w:rPr>
                <w:rFonts w:ascii="Century Gothic" w:hAnsi="Century Gothic" w:cs="Arial"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1</w:t>
            </w:r>
          </w:p>
        </w:tc>
        <w:tc>
          <w:tcPr>
            <w:tcW w:w="13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4E72B2" w:rsidRPr="00654372" w:rsidRDefault="004E72B2" w:rsidP="003D5AF9">
            <w:pPr>
              <w:rPr>
                <w:rFonts w:ascii="Century Gothic" w:hAnsi="Century Gothic" w:cs="Arial"/>
                <w:color w:val="FFFFFF" w:themeColor="background1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Príspevok národného projektu k cieľom a v</w:t>
            </w:r>
            <w:r w:rsidRPr="00654372">
              <w:rPr>
                <w:rFonts w:ascii="Century Gothic" w:hAnsi="Century Gothic" w:cs="Arial Narrow"/>
                <w:b/>
                <w:bCs/>
                <w:color w:val="FFFFFF" w:themeColor="background1"/>
              </w:rPr>
              <w:t>ý</w:t>
            </w: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sledkom operačného programu Výskum a inovácie</w:t>
            </w:r>
          </w:p>
        </w:tc>
      </w:tr>
      <w:tr w:rsidR="004E72B2" w:rsidRPr="00654372" w:rsidTr="00926ABC">
        <w:trPr>
          <w:cantSplit/>
          <w:trHeight w:val="1146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1.1</w:t>
            </w:r>
          </w:p>
        </w:tc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Súlad projektu s celkovou intervenčnou logikou a programovou stratégiou operačného programu Výskum a inovácie</w:t>
            </w:r>
          </w:p>
        </w:tc>
        <w:tc>
          <w:tcPr>
            <w:tcW w:w="4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 w:cstheme="minorBidi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Posudzuje sa súlad projektu s celkovou intervenčnou logikou OP Výskum a inovácie a jeho programovou stratégiou pre jednotlivé prioritné os</w:t>
            </w:r>
            <w:r w:rsidR="00C839FE" w:rsidRPr="00654372">
              <w:rPr>
                <w:rFonts w:ascii="Century Gothic" w:hAnsi="Century Gothic"/>
                <w:color w:val="000000" w:themeColor="text1"/>
              </w:rPr>
              <w:t>i</w:t>
            </w:r>
            <w:r w:rsidRPr="00654372">
              <w:rPr>
                <w:rFonts w:ascii="Century Gothic" w:hAnsi="Century Gothic"/>
                <w:color w:val="000000" w:themeColor="text1"/>
              </w:rPr>
              <w:t>, špecifické ciele v</w:t>
            </w:r>
            <w:r w:rsidR="00C224A0" w:rsidRPr="00654372">
              <w:rPr>
                <w:rFonts w:ascii="Century Gothic" w:hAnsi="Century Gothic"/>
                <w:color w:val="000000" w:themeColor="text1"/>
              </w:rPr>
              <w:t> </w:t>
            </w:r>
            <w:r w:rsidRPr="00654372">
              <w:rPr>
                <w:rFonts w:ascii="Century Gothic" w:hAnsi="Century Gothic"/>
                <w:color w:val="000000" w:themeColor="text1"/>
              </w:rPr>
              <w:t>kompetencii</w:t>
            </w:r>
            <w:r w:rsidR="00C224A0" w:rsidRPr="00654372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Pr="00654372">
              <w:rPr>
                <w:rFonts w:ascii="Century Gothic" w:hAnsi="Century Gothic"/>
                <w:color w:val="000000" w:themeColor="text1"/>
              </w:rPr>
              <w:t>MH SR, keďže národné projekty majú prispieť k riešeniu horizontálnych systémových tém pre oblasť podpory výskumu</w:t>
            </w:r>
            <w:r w:rsidR="00C224A0" w:rsidRPr="00654372">
              <w:rPr>
                <w:rFonts w:ascii="Century Gothic" w:hAnsi="Century Gothic"/>
                <w:color w:val="000000" w:themeColor="text1"/>
              </w:rPr>
              <w:t>, </w:t>
            </w:r>
            <w:r w:rsidRPr="00654372">
              <w:rPr>
                <w:rFonts w:ascii="Century Gothic" w:hAnsi="Century Gothic"/>
                <w:color w:val="000000" w:themeColor="text1"/>
              </w:rPr>
              <w:t>vývoja</w:t>
            </w:r>
            <w:r w:rsidR="00C224A0" w:rsidRPr="00654372">
              <w:rPr>
                <w:rFonts w:ascii="Century Gothic" w:hAnsi="Century Gothic"/>
                <w:color w:val="000000" w:themeColor="text1"/>
              </w:rPr>
              <w:t>,</w:t>
            </w:r>
            <w:r w:rsidR="00D674DD" w:rsidRPr="00654372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="00C224A0" w:rsidRPr="00654372">
              <w:rPr>
                <w:rFonts w:ascii="Century Gothic" w:hAnsi="Century Gothic"/>
                <w:color w:val="000000" w:themeColor="text1"/>
              </w:rPr>
              <w:t>inovácií a MSP</w:t>
            </w:r>
            <w:r w:rsidRPr="00654372">
              <w:rPr>
                <w:rFonts w:ascii="Century Gothic" w:hAnsi="Century Gothic"/>
                <w:color w:val="000000" w:themeColor="text1"/>
              </w:rPr>
              <w:t>. Posudzuje sa súlad s: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ind w:left="415"/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color w:val="000000" w:themeColor="text1"/>
                <w:szCs w:val="22"/>
              </w:rPr>
              <w:t>očakávanými výsledkami;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ind w:left="415"/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color w:val="000000" w:themeColor="text1"/>
                <w:szCs w:val="22"/>
              </w:rPr>
              <w:t>definovanými oprávnenými aktivitami.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217853" w:rsidP="00217853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Vylučujúce </w:t>
            </w:r>
            <w:r w:rsidR="004E72B2" w:rsidRPr="00654372">
              <w:rPr>
                <w:rFonts w:ascii="Century Gothic" w:hAnsi="Century Gothic"/>
                <w:color w:val="000000" w:themeColor="text1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2B2" w:rsidRPr="00654372" w:rsidRDefault="004E72B2" w:rsidP="003D5AF9">
            <w:pPr>
              <w:pStyle w:val="TableParagraph"/>
              <w:jc w:val="center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áno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Zameranie projektu je v súlade </w:t>
            </w:r>
            <w:r w:rsidR="00C224A0" w:rsidRPr="00654372">
              <w:rPr>
                <w:rFonts w:ascii="Century Gothic" w:eastAsia="Helvetica" w:hAnsi="Century Gothic"/>
                <w:color w:val="000000" w:themeColor="text1"/>
              </w:rPr>
              <w:t xml:space="preserve">s </w:t>
            </w: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intervenčnou logikou a  programovou stratégiou OP </w:t>
            </w:r>
            <w:proofErr w:type="spellStart"/>
            <w:r w:rsidRPr="00654372">
              <w:rPr>
                <w:rFonts w:ascii="Century Gothic" w:eastAsia="Helvetica" w:hAnsi="Century Gothic"/>
                <w:color w:val="000000" w:themeColor="text1"/>
              </w:rPr>
              <w:t>VaI</w:t>
            </w:r>
            <w:proofErr w:type="spellEnd"/>
            <w:r w:rsidRPr="00654372">
              <w:rPr>
                <w:rFonts w:ascii="Century Gothic" w:eastAsia="Helvetica" w:hAnsi="Century Gothic"/>
                <w:color w:val="000000" w:themeColor="text1"/>
              </w:rPr>
              <w:t>.</w:t>
            </w:r>
          </w:p>
        </w:tc>
      </w:tr>
      <w:tr w:rsidR="004E72B2" w:rsidRPr="00654372" w:rsidTr="00926ABC">
        <w:trPr>
          <w:cantSplit/>
          <w:trHeight w:val="1146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2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</w:p>
        </w:tc>
        <w:tc>
          <w:tcPr>
            <w:tcW w:w="4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pStyle w:val="TableParagraph"/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Zameranie projektu nie je v súlade </w:t>
            </w:r>
            <w:r w:rsidR="00C224A0" w:rsidRPr="00654372">
              <w:rPr>
                <w:rFonts w:ascii="Century Gothic" w:eastAsia="Helvetica" w:hAnsi="Century Gothic"/>
                <w:color w:val="000000" w:themeColor="text1"/>
              </w:rPr>
              <w:t xml:space="preserve">s </w:t>
            </w: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intervenčnou logikou a  programovou stratégiou OP </w:t>
            </w:r>
            <w:proofErr w:type="spellStart"/>
            <w:r w:rsidRPr="00654372">
              <w:rPr>
                <w:rFonts w:ascii="Century Gothic" w:eastAsia="Helvetica" w:hAnsi="Century Gothic"/>
                <w:color w:val="000000" w:themeColor="text1"/>
              </w:rPr>
              <w:t>VaI</w:t>
            </w:r>
            <w:proofErr w:type="spellEnd"/>
            <w:r w:rsidRPr="00654372">
              <w:rPr>
                <w:rFonts w:ascii="Century Gothic" w:eastAsia="Helvetica" w:hAnsi="Century Gothic"/>
                <w:color w:val="000000" w:themeColor="text1"/>
              </w:rPr>
              <w:t>.</w:t>
            </w:r>
          </w:p>
        </w:tc>
      </w:tr>
      <w:tr w:rsidR="00E13101" w:rsidRPr="00654372" w:rsidTr="00926ABC">
        <w:trPr>
          <w:cantSplit/>
          <w:trHeight w:val="1146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1.2</w:t>
            </w:r>
          </w:p>
        </w:tc>
        <w:tc>
          <w:tcPr>
            <w:tcW w:w="2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B56D28">
            <w:pPr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Súlad projektu s RIS3 SK</w:t>
            </w:r>
            <w:r w:rsidR="00B56D28" w:rsidRPr="00654372">
              <w:rPr>
                <w:rFonts w:ascii="Century Gothic" w:eastAsia="Helvetica" w:hAnsi="Century Gothic"/>
                <w:color w:val="000000" w:themeColor="text1"/>
              </w:rPr>
              <w:t xml:space="preserve"> (nevzťahuje sa na </w:t>
            </w:r>
            <w:r w:rsidR="00B56D28" w:rsidRPr="00654372">
              <w:rPr>
                <w:rFonts w:ascii="Century Gothic" w:hAnsi="Century Gothic"/>
              </w:rPr>
              <w:t xml:space="preserve"> národné projekty realizované v rámci PO3 a PO4)</w:t>
            </w:r>
          </w:p>
        </w:tc>
        <w:tc>
          <w:tcPr>
            <w:tcW w:w="4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E13101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  <w:r w:rsidRPr="00654372"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  <w:t xml:space="preserve">Posudzuje sa súlad projektu s cieľmi RIS3 SK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217853" w:rsidP="00217853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Vylučujúce </w:t>
            </w:r>
            <w:r w:rsidR="00E13101" w:rsidRPr="00654372">
              <w:rPr>
                <w:rFonts w:ascii="Century Gothic" w:hAnsi="Century Gothic"/>
                <w:color w:val="000000" w:themeColor="text1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E13101">
            <w:pPr>
              <w:pStyle w:val="TableParagraph"/>
              <w:jc w:val="center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</w:p>
          <w:p w:rsidR="00E13101" w:rsidRPr="00654372" w:rsidRDefault="00E13101" w:rsidP="00E13101">
            <w:pPr>
              <w:pStyle w:val="TableParagraph"/>
              <w:jc w:val="center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áno</w:t>
            </w:r>
          </w:p>
          <w:p w:rsidR="00E13101" w:rsidRPr="00654372" w:rsidRDefault="00E13101" w:rsidP="00E13101">
            <w:pPr>
              <w:pStyle w:val="TableParagraph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Zameranie a obsah projektu je v súlade s cieľmi RIS3 SK</w:t>
            </w:r>
            <w:r w:rsidR="00C224A0" w:rsidRPr="00654372">
              <w:rPr>
                <w:rFonts w:ascii="Century Gothic" w:eastAsia="Helvetica" w:hAnsi="Century Gothic"/>
                <w:color w:val="000000" w:themeColor="text1"/>
              </w:rPr>
              <w:t>.</w:t>
            </w:r>
          </w:p>
        </w:tc>
      </w:tr>
      <w:tr w:rsidR="00E13101" w:rsidRPr="00654372" w:rsidTr="00926ABC">
        <w:trPr>
          <w:cantSplit/>
          <w:trHeight w:val="1146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2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</w:p>
        </w:tc>
        <w:tc>
          <w:tcPr>
            <w:tcW w:w="4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E13101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pStyle w:val="TableParagraph"/>
              <w:jc w:val="center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</w:p>
          <w:p w:rsidR="00E13101" w:rsidRPr="00654372" w:rsidRDefault="00E13101" w:rsidP="003D5AF9">
            <w:pPr>
              <w:pStyle w:val="TableParagraph"/>
              <w:jc w:val="center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Zameranie a obsah projektu nie je v súlade s cieľmi RIS3 SK.</w:t>
            </w:r>
          </w:p>
        </w:tc>
      </w:tr>
      <w:tr w:rsidR="004E72B2" w:rsidRPr="00654372" w:rsidTr="00926ABC">
        <w:trPr>
          <w:cantSplit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4E72B2" w:rsidRPr="00654372" w:rsidRDefault="004E72B2" w:rsidP="003D5AF9">
            <w:pPr>
              <w:pStyle w:val="TableParagraph"/>
              <w:ind w:right="2"/>
              <w:jc w:val="center"/>
              <w:rPr>
                <w:rFonts w:ascii="Century Gothic" w:hAnsi="Century Gothic" w:cs="Arial"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2</w:t>
            </w:r>
          </w:p>
        </w:tc>
        <w:tc>
          <w:tcPr>
            <w:tcW w:w="13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FFFFFF" w:themeColor="background1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Spôsob realizácie projektu</w:t>
            </w:r>
          </w:p>
        </w:tc>
      </w:tr>
      <w:tr w:rsidR="004E72B2" w:rsidRPr="00654372" w:rsidTr="00926ABC">
        <w:trPr>
          <w:cantSplit/>
          <w:trHeight w:val="1137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2.1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 xml:space="preserve">Vhodnosť a prepojenosť navrhovaných aktivít projektu vo vzťahu k východiskovej situácii a k stanoveným cieľom projektu a cieľom OP </w:t>
            </w:r>
            <w:proofErr w:type="spellStart"/>
            <w:r w:rsidRPr="00654372">
              <w:rPr>
                <w:rFonts w:ascii="Century Gothic" w:hAnsi="Century Gothic"/>
              </w:rPr>
              <w:t>VaI</w:t>
            </w:r>
            <w:proofErr w:type="spellEnd"/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 w:cstheme="minorBidi"/>
              </w:rPr>
            </w:pPr>
            <w:r w:rsidRPr="00654372">
              <w:rPr>
                <w:rFonts w:ascii="Century Gothic" w:hAnsi="Century Gothic"/>
              </w:rPr>
              <w:t xml:space="preserve">Posudzuje sa nastavenie vnútornej logiky projektu, </w:t>
            </w:r>
            <w:proofErr w:type="spellStart"/>
            <w:r w:rsidRPr="00654372">
              <w:rPr>
                <w:rFonts w:ascii="Century Gothic" w:hAnsi="Century Gothic"/>
              </w:rPr>
              <w:t>t.j</w:t>
            </w:r>
            <w:proofErr w:type="spellEnd"/>
            <w:r w:rsidRPr="00654372">
              <w:rPr>
                <w:rFonts w:ascii="Century Gothic" w:hAnsi="Century Gothic"/>
              </w:rPr>
              <w:t xml:space="preserve">. navrhované aktivity projektu sú: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szCs w:val="22"/>
              </w:rPr>
              <w:t xml:space="preserve">zvolené na základe analýzy východiskovej situácie,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szCs w:val="22"/>
              </w:rPr>
              <w:t xml:space="preserve">zrozumiteľne definované vo vzťahu k cieľom projektu a cieľom OP </w:t>
            </w:r>
            <w:proofErr w:type="spellStart"/>
            <w:r w:rsidRPr="00654372">
              <w:rPr>
                <w:rFonts w:ascii="Century Gothic" w:hAnsi="Century Gothic"/>
                <w:szCs w:val="22"/>
              </w:rPr>
              <w:t>VaI</w:t>
            </w:r>
            <w:proofErr w:type="spellEnd"/>
            <w:r w:rsidRPr="00654372">
              <w:rPr>
                <w:rFonts w:ascii="Century Gothic" w:hAnsi="Century Gothic"/>
                <w:szCs w:val="22"/>
              </w:rPr>
              <w:t>,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szCs w:val="22"/>
              </w:rPr>
              <w:t xml:space="preserve">zabezpečujú dosiahnutie plánovaných cieľov projektu a naplnenie merateľných ukazovateľov stanovených v OP </w:t>
            </w:r>
            <w:proofErr w:type="spellStart"/>
            <w:r w:rsidRPr="00654372">
              <w:rPr>
                <w:rFonts w:ascii="Century Gothic" w:hAnsi="Century Gothic"/>
                <w:szCs w:val="22"/>
              </w:rPr>
              <w:t>VaI</w:t>
            </w:r>
            <w:proofErr w:type="spellEnd"/>
            <w:r w:rsidRPr="00654372">
              <w:rPr>
                <w:rFonts w:ascii="Century Gothic" w:hAnsi="Century Gothic"/>
                <w:szCs w:val="22"/>
              </w:rPr>
              <w:t xml:space="preserve">.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 w:cstheme="minorBidi"/>
              </w:rPr>
            </w:pPr>
            <w:r w:rsidRPr="00654372">
              <w:rPr>
                <w:rFonts w:ascii="Century Gothic" w:hAnsi="Century Gothic"/>
              </w:rPr>
              <w:t>Bodované</w:t>
            </w:r>
          </w:p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Všetky aktivity projektu sú: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odôvodnené z pohľadu analýzy východiskovej situácie,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zrozumiteľne definované vo vzťahu k cieľom projektu a cieľom OP</w:t>
            </w:r>
            <w:r w:rsidR="00C224A0" w:rsidRPr="00654372">
              <w:rPr>
                <w:rFonts w:ascii="Century Gothic" w:eastAsia="Helvetica" w:hAnsi="Century Gothic"/>
                <w:szCs w:val="22"/>
              </w:rPr>
              <w:t xml:space="preserve"> </w:t>
            </w:r>
            <w:proofErr w:type="spellStart"/>
            <w:r w:rsidR="00C224A0" w:rsidRPr="00654372">
              <w:rPr>
                <w:rFonts w:ascii="Century Gothic" w:eastAsia="Helvetica" w:hAnsi="Century Gothic"/>
                <w:szCs w:val="22"/>
              </w:rPr>
              <w:t>VaI</w:t>
            </w:r>
            <w:proofErr w:type="spellEnd"/>
            <w:r w:rsidRPr="00654372">
              <w:rPr>
                <w:rFonts w:ascii="Century Gothic" w:eastAsia="Helvetica" w:hAnsi="Century Gothic"/>
                <w:szCs w:val="22"/>
              </w:rPr>
              <w:t xml:space="preserve"> a ich realizáciou budú dosiahnuté plánované ciele projektu. </w:t>
            </w:r>
          </w:p>
        </w:tc>
      </w:tr>
      <w:tr w:rsidR="004E72B2" w:rsidRPr="00654372" w:rsidTr="00926ABC">
        <w:trPr>
          <w:cantSplit/>
          <w:trHeight w:val="199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Minimálne jedna z aktivít projektu: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 nie je odôvodnená z pohľadu východiskovej situácie,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nie je potrebná, resp. neprispieva k dosahovaniu plánovaných cieľov projektu v plnej miere</w:t>
            </w:r>
            <w:r w:rsidR="00C205A6" w:rsidRPr="00654372">
              <w:rPr>
                <w:rFonts w:ascii="Century Gothic" w:eastAsia="Helvetica" w:hAnsi="Century Gothic"/>
                <w:szCs w:val="22"/>
              </w:rPr>
              <w:t>.</w:t>
            </w:r>
            <w:r w:rsidRPr="00654372">
              <w:rPr>
                <w:rFonts w:ascii="Century Gothic" w:eastAsia="Helvetica" w:hAnsi="Century Gothic"/>
                <w:szCs w:val="22"/>
              </w:rPr>
              <w:t xml:space="preserve"> </w:t>
            </w:r>
          </w:p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</w:rPr>
              <w:t xml:space="preserve">Nedostatky však nie sú závažného charakteru, neohrozujú jeho úspešnú realizáciu. </w:t>
            </w:r>
          </w:p>
        </w:tc>
      </w:tr>
      <w:tr w:rsidR="004E72B2" w:rsidRPr="00654372" w:rsidTr="00926ABC">
        <w:trPr>
          <w:cantSplit/>
          <w:trHeight w:val="170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675E25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Viaceré </w:t>
            </w:r>
            <w:r w:rsidR="004E72B2" w:rsidRPr="00654372">
              <w:rPr>
                <w:rFonts w:ascii="Century Gothic" w:eastAsia="Helvetica" w:hAnsi="Century Gothic"/>
              </w:rPr>
              <w:t xml:space="preserve">z aktivít projektu nie </w:t>
            </w:r>
            <w:r w:rsidR="00380B4A" w:rsidRPr="00654372">
              <w:rPr>
                <w:rFonts w:ascii="Century Gothic" w:eastAsia="Helvetica" w:hAnsi="Century Gothic"/>
              </w:rPr>
              <w:t>sú</w:t>
            </w:r>
            <w:r w:rsidR="004E72B2" w:rsidRPr="00654372">
              <w:rPr>
                <w:rFonts w:ascii="Century Gothic" w:eastAsia="Helvetica" w:hAnsi="Century Gothic"/>
              </w:rPr>
              <w:t xml:space="preserve">: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 odôvodnen</w:t>
            </w:r>
            <w:r w:rsidR="00380B4A" w:rsidRPr="00654372">
              <w:rPr>
                <w:rFonts w:ascii="Century Gothic" w:eastAsia="Helvetica" w:hAnsi="Century Gothic"/>
                <w:szCs w:val="22"/>
              </w:rPr>
              <w:t>é</w:t>
            </w:r>
            <w:r w:rsidRPr="00654372">
              <w:rPr>
                <w:rFonts w:ascii="Century Gothic" w:eastAsia="Helvetica" w:hAnsi="Century Gothic"/>
                <w:szCs w:val="22"/>
              </w:rPr>
              <w:t xml:space="preserve"> z pohľadu analýzy východiskovej situácie a potrieb žiadateľa,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nie </w:t>
            </w:r>
            <w:r w:rsidR="00380B4A" w:rsidRPr="00654372">
              <w:rPr>
                <w:rFonts w:ascii="Century Gothic" w:eastAsia="Helvetica" w:hAnsi="Century Gothic"/>
                <w:szCs w:val="22"/>
              </w:rPr>
              <w:t>sú</w:t>
            </w:r>
            <w:r w:rsidRPr="00654372">
              <w:rPr>
                <w:rFonts w:ascii="Century Gothic" w:eastAsia="Helvetica" w:hAnsi="Century Gothic"/>
                <w:szCs w:val="22"/>
              </w:rPr>
              <w:t xml:space="preserve"> potrebn</w:t>
            </w:r>
            <w:r w:rsidR="00380B4A" w:rsidRPr="00654372">
              <w:rPr>
                <w:rFonts w:ascii="Century Gothic" w:eastAsia="Helvetica" w:hAnsi="Century Gothic"/>
                <w:szCs w:val="22"/>
              </w:rPr>
              <w:t>é</w:t>
            </w:r>
            <w:r w:rsidRPr="00654372">
              <w:rPr>
                <w:rFonts w:ascii="Century Gothic" w:eastAsia="Helvetica" w:hAnsi="Century Gothic"/>
                <w:szCs w:val="22"/>
              </w:rPr>
              <w:t>/neprispieva</w:t>
            </w:r>
            <w:r w:rsidR="00380B4A" w:rsidRPr="00654372">
              <w:rPr>
                <w:rFonts w:ascii="Century Gothic" w:eastAsia="Helvetica" w:hAnsi="Century Gothic"/>
                <w:szCs w:val="22"/>
              </w:rPr>
              <w:t>jú</w:t>
            </w:r>
            <w:r w:rsidRPr="00654372">
              <w:rPr>
                <w:rFonts w:ascii="Century Gothic" w:eastAsia="Helvetica" w:hAnsi="Century Gothic"/>
                <w:szCs w:val="22"/>
              </w:rPr>
              <w:t xml:space="preserve"> k dosahovaniu plánovaných cieľov projektu, resp. projekt neobsahuje aktivity, ktoré sú nevyhnutné pre jeho realizáciu. </w:t>
            </w:r>
          </w:p>
          <w:p w:rsidR="00675E25" w:rsidRPr="00654372" w:rsidRDefault="00675E25" w:rsidP="003D5AF9">
            <w:pPr>
              <w:pStyle w:val="Odsekzoznamu"/>
              <w:jc w:val="both"/>
              <w:rPr>
                <w:rFonts w:ascii="Century Gothic" w:eastAsia="Helvetica" w:hAnsi="Century Gothic"/>
                <w:szCs w:val="22"/>
              </w:rPr>
            </w:pPr>
          </w:p>
          <w:p w:rsidR="00675E25" w:rsidRPr="00654372" w:rsidRDefault="00675E25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Nedostatky však sú závažného charakter</w:t>
            </w:r>
            <w:r w:rsidR="00A357FA" w:rsidRPr="00654372">
              <w:rPr>
                <w:rFonts w:ascii="Century Gothic" w:eastAsia="Helvetica" w:hAnsi="Century Gothic"/>
              </w:rPr>
              <w:t>u</w:t>
            </w:r>
            <w:r w:rsidRPr="00654372">
              <w:rPr>
                <w:rFonts w:ascii="Century Gothic" w:eastAsia="Helvetica" w:hAnsi="Century Gothic"/>
              </w:rPr>
              <w:t xml:space="preserve"> a ohrozujú jeho úspešnú realizáciu.</w:t>
            </w:r>
          </w:p>
        </w:tc>
      </w:tr>
      <w:tr w:rsidR="004E72B2" w:rsidRPr="00654372" w:rsidTr="00926ABC">
        <w:trPr>
          <w:cantSplit/>
          <w:trHeight w:val="168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2.2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Vhodnosť plánovaných aktivít z vecného a časového hľadiska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 w:cstheme="minorBidi"/>
              </w:rPr>
            </w:pPr>
            <w:r w:rsidRPr="00654372">
              <w:rPr>
                <w:rFonts w:ascii="Century Gothic" w:hAnsi="Century Gothic"/>
              </w:rPr>
              <w:t>Posudzuje sa kvalitatívna úroveň a využiteľnosť výstupov projektu: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color w:val="000000" w:themeColor="text1"/>
                <w:szCs w:val="22"/>
              </w:rPr>
              <w:t>vhodnosť a účelnosť plánovaných aktivít projektu vo vzťahu k cieľom OP</w:t>
            </w:r>
            <w:r w:rsidR="00C205A6" w:rsidRPr="00654372">
              <w:rPr>
                <w:rFonts w:ascii="Century Gothic" w:hAnsi="Century Gothic"/>
                <w:color w:val="000000" w:themeColor="text1"/>
                <w:szCs w:val="22"/>
              </w:rPr>
              <w:t xml:space="preserve"> </w:t>
            </w:r>
            <w:proofErr w:type="spellStart"/>
            <w:r w:rsidR="00C205A6" w:rsidRPr="00654372">
              <w:rPr>
                <w:rFonts w:ascii="Century Gothic" w:hAnsi="Century Gothic"/>
                <w:color w:val="000000" w:themeColor="text1"/>
                <w:szCs w:val="22"/>
              </w:rPr>
              <w:t>VaI</w:t>
            </w:r>
            <w:proofErr w:type="spellEnd"/>
            <w:r w:rsidRPr="00654372">
              <w:rPr>
                <w:rFonts w:ascii="Century Gothic" w:hAnsi="Century Gothic"/>
                <w:color w:val="000000" w:themeColor="text1"/>
                <w:szCs w:val="22"/>
              </w:rPr>
              <w:t>,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szCs w:val="22"/>
              </w:rPr>
              <w:t xml:space="preserve">logická previazanosť a chronologická nadväznosť aktivít projektu,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hAnsi="Century Gothic"/>
                <w:color w:val="000000" w:themeColor="text1"/>
                <w:szCs w:val="22"/>
              </w:rPr>
            </w:pPr>
            <w:r w:rsidRPr="00654372">
              <w:rPr>
                <w:rFonts w:ascii="Century Gothic" w:hAnsi="Century Gothic"/>
                <w:szCs w:val="22"/>
              </w:rPr>
              <w:t>reálnosť dĺžky trvania jednotlivých aktivít.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pStyle w:val="TableParagrap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 w:cs="Times New Roman"/>
                <w:color w:val="auto"/>
                <w:lang w:val="sk-SK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Navrhovaný spôsob realizácie aktivít: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umožňuje dosiahnutie výstupov projektu v navrhovanom rozsahu,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aktivity projektu majú logickú vzájomnú previazanosť a chronologickú nadväznosť,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dĺžka realizácie jednotlivých plánovaných aktivít je reálna.</w:t>
            </w:r>
          </w:p>
        </w:tc>
      </w:tr>
      <w:tr w:rsidR="004E72B2" w:rsidRPr="00654372" w:rsidTr="00926ABC">
        <w:trPr>
          <w:cantSplit/>
          <w:trHeight w:val="2099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Theme="majorEastAsia" w:hAnsi="Century Gothic" w:cstheme="majorBidi"/>
                <w:color w:val="000000" w:themeColor="text1"/>
                <w:lang w:bidi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2B2" w:rsidRPr="00654372" w:rsidRDefault="004E72B2" w:rsidP="003D5AF9">
            <w:pPr>
              <w:jc w:val="center"/>
              <w:rPr>
                <w:rFonts w:ascii="Century Gothic" w:hAnsi="Century Gothic" w:cstheme="minorBidi"/>
              </w:rPr>
            </w:pPr>
            <w:r w:rsidRPr="00654372">
              <w:rPr>
                <w:rFonts w:ascii="Century Gothic" w:hAnsi="Century Gothic"/>
              </w:rPr>
              <w:t>1</w:t>
            </w:r>
          </w:p>
          <w:p w:rsidR="004E72B2" w:rsidRPr="00654372" w:rsidRDefault="004E72B2" w:rsidP="003D5AF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Navrhovaný spôsob realizácie aktivít vykazuje jeden z nasledovných nedostatkov: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neumožňuje dosiahnutie minimálne jedného z výstupov projektu v navrhovanom rozsahu,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aktivity projektu nie sú v plnej miere logicky previazané a chronologicky usporiadané,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dĺžka realizácie plánovaných aktivít nie je reálna.</w:t>
            </w:r>
          </w:p>
          <w:p w:rsidR="004E72B2" w:rsidRPr="00654372" w:rsidRDefault="004E72B2" w:rsidP="003D5AF9">
            <w:pPr>
              <w:pStyle w:val="Odsekzoznamu"/>
              <w:jc w:val="both"/>
              <w:rPr>
                <w:rFonts w:ascii="Century Gothic" w:eastAsia="Helvetica" w:hAnsi="Century Gothic"/>
                <w:szCs w:val="22"/>
              </w:rPr>
            </w:pPr>
          </w:p>
        </w:tc>
      </w:tr>
      <w:tr w:rsidR="004E72B2" w:rsidRPr="00654372" w:rsidTr="00926ABC">
        <w:trPr>
          <w:cantSplit/>
          <w:trHeight w:val="198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Theme="majorEastAsia" w:hAnsi="Century Gothic" w:cstheme="majorBidi"/>
                <w:color w:val="000000" w:themeColor="text1"/>
                <w:lang w:val="pl-PL" w:bidi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Navrhovaný spôsob realizácie aktivít vykazuje viaceré z nasledovných nedostatkov: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neumožňuje dosiahnutie výstupov projektu v navrhovanom rozsahu,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 xml:space="preserve">aktivity projektu nie sú v plnej miere logicky previazané a chronologicky usporiadané, </w:t>
            </w:r>
          </w:p>
          <w:p w:rsidR="004E72B2" w:rsidRPr="00654372" w:rsidRDefault="004E72B2" w:rsidP="003D5AF9">
            <w:pPr>
              <w:pStyle w:val="Odsekzoznamu"/>
              <w:numPr>
                <w:ilvl w:val="0"/>
                <w:numId w:val="14"/>
              </w:numPr>
              <w:jc w:val="both"/>
              <w:rPr>
                <w:rFonts w:ascii="Century Gothic" w:eastAsia="Helvetica" w:hAnsi="Century Gothic"/>
                <w:szCs w:val="22"/>
              </w:rPr>
            </w:pPr>
            <w:r w:rsidRPr="00654372">
              <w:rPr>
                <w:rFonts w:ascii="Century Gothic" w:eastAsia="Helvetica" w:hAnsi="Century Gothic"/>
                <w:szCs w:val="22"/>
              </w:rPr>
              <w:t>dĺžka realizácie plánovaných aktivít nie je reálna.</w:t>
            </w:r>
          </w:p>
        </w:tc>
      </w:tr>
      <w:tr w:rsidR="004E72B2" w:rsidRPr="00654372" w:rsidTr="00926ABC">
        <w:trPr>
          <w:cantSplit/>
          <w:trHeight w:val="639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2.3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</w:rPr>
              <w:t>Reálnosť a primeranosť plánovaných hodnôt merateľných ukazovateľov z časového, finančného a vecného hľadiska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Posudzuje sa výber merateľných ukazovateľov a reálnosť a primeranosť nastavenia plánovaných hodnôt merateľných ukazovateľov vo vzťahu k  rozsahu plánovaných aktivít projektu a časovému harmonogramu realizácie projektu. Posudzuje sa</w:t>
            </w:r>
            <w:r w:rsidR="005C3A40" w:rsidRPr="00654372">
              <w:rPr>
                <w:rFonts w:ascii="Century Gothic" w:hAnsi="Century Gothic"/>
                <w:color w:val="000000" w:themeColor="text1"/>
              </w:rPr>
              <w:t>,</w:t>
            </w:r>
            <w:r w:rsidRPr="00654372">
              <w:rPr>
                <w:rFonts w:ascii="Century Gothic" w:hAnsi="Century Gothic"/>
                <w:color w:val="000000" w:themeColor="text1"/>
              </w:rPr>
              <w:t xml:space="preserve"> či hodnoty merateľných ukazovateľov sú  nastavené dostatočne reálne vo vzťahu k výške žiadaného NFP.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pStyle w:val="TableParagraph"/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2B2" w:rsidRPr="00654372" w:rsidRDefault="004E72B2" w:rsidP="003D5AF9">
            <w:pPr>
              <w:jc w:val="center"/>
              <w:rPr>
                <w:rFonts w:ascii="Century Gothic" w:hAnsi="Century Gothic" w:cstheme="minorBidi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</w:rPr>
              <w:t>Zvolené merateľné ukazovatele komplexne vyjadrujú výsledky navrhovaných aktivít, sú dosiahnuteľné v lehotách stanovených v časovom rámci projektu a ich plánované hodnoty zodpovedajú žiadanej výške NFP v zmysle princípu „</w:t>
            </w:r>
            <w:proofErr w:type="spellStart"/>
            <w:r w:rsidRPr="00654372">
              <w:rPr>
                <w:rFonts w:ascii="Century Gothic" w:eastAsia="Helvetica" w:hAnsi="Century Gothic"/>
              </w:rPr>
              <w:t>Value</w:t>
            </w:r>
            <w:proofErr w:type="spellEnd"/>
            <w:r w:rsidRPr="00654372">
              <w:rPr>
                <w:rFonts w:ascii="Century Gothic" w:eastAsia="Helvetica" w:hAnsi="Century Gothic"/>
              </w:rPr>
              <w:t xml:space="preserve"> </w:t>
            </w:r>
            <w:proofErr w:type="spellStart"/>
            <w:r w:rsidRPr="00654372">
              <w:rPr>
                <w:rFonts w:ascii="Century Gothic" w:eastAsia="Helvetica" w:hAnsi="Century Gothic"/>
              </w:rPr>
              <w:t>for</w:t>
            </w:r>
            <w:proofErr w:type="spellEnd"/>
            <w:r w:rsidRPr="00654372">
              <w:rPr>
                <w:rFonts w:ascii="Century Gothic" w:eastAsia="Helvetica" w:hAnsi="Century Gothic"/>
              </w:rPr>
              <w:t xml:space="preserve"> </w:t>
            </w:r>
            <w:proofErr w:type="spellStart"/>
            <w:r w:rsidRPr="00654372">
              <w:rPr>
                <w:rFonts w:ascii="Century Gothic" w:eastAsia="Helvetica" w:hAnsi="Century Gothic"/>
              </w:rPr>
              <w:t>money</w:t>
            </w:r>
            <w:proofErr w:type="spellEnd"/>
            <w:r w:rsidRPr="00654372">
              <w:rPr>
                <w:rFonts w:ascii="Century Gothic" w:eastAsia="Helvetica" w:hAnsi="Century Gothic"/>
              </w:rPr>
              <w:t>“. Prípadné nedostatky nepredstavujú vážne ohrozenie dosiahnutia cieľov projektu.</w:t>
            </w:r>
          </w:p>
        </w:tc>
      </w:tr>
      <w:tr w:rsidR="004E72B2" w:rsidRPr="00654372" w:rsidTr="00926ABC">
        <w:trPr>
          <w:cantSplit/>
          <w:trHeight w:val="1559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</w:rPr>
              <w:t xml:space="preserve">Minimálne jeden, ale menej ako polovica z merateľných ukazovateľov vykazuje závažné nedostatky v nasledovných oblastiach: nereálna plánovaná hodnota, resp. nereálna plánovaná hodnota z vecného, časového alebo finančného hľadiska. </w:t>
            </w:r>
          </w:p>
        </w:tc>
      </w:tr>
      <w:tr w:rsidR="004E72B2" w:rsidRPr="00654372" w:rsidTr="00926ABC">
        <w:trPr>
          <w:cantSplit/>
          <w:trHeight w:val="1559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Polovica a viac merateľných ukazovateľov vykazuje závažné nedostatky v nasledovných oblastiach: nereálna plánovaná hodnota, resp. nereálna plánovaná hodnota z vecného, časového alebo finančného hľadiska.</w:t>
            </w:r>
          </w:p>
        </w:tc>
      </w:tr>
      <w:tr w:rsidR="004E72B2" w:rsidRPr="00654372" w:rsidTr="00926ABC">
        <w:trPr>
          <w:cantSplit/>
          <w:trHeight w:val="60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2.4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SWOT analýza projektu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4D071A">
            <w:pPr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Kritérium posudzuje, či je spracovaná SWOT analýza projektu a všetkých oblastí súvisiacich s daným projektom v požadovanom rozsahu, či sú jednotlivé silné/slabé stránky, príležitosti a ohrozenia popísané jasne a komplexne, či sú identifikované riziká realizácie projektu a ak áno, či </w:t>
            </w:r>
            <w:r w:rsidR="004D071A" w:rsidRPr="00654372">
              <w:rPr>
                <w:rFonts w:ascii="Century Gothic" w:hAnsi="Century Gothic"/>
                <w:color w:val="000000" w:themeColor="text1"/>
              </w:rPr>
              <w:t xml:space="preserve">sú </w:t>
            </w:r>
            <w:r w:rsidRPr="00654372">
              <w:rPr>
                <w:rFonts w:ascii="Century Gothic" w:hAnsi="Century Gothic"/>
                <w:color w:val="000000" w:themeColor="text1"/>
              </w:rPr>
              <w:t>navrhnuté opatrenia na ich minimalizáciu dostatočné.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FF0000"/>
              </w:rPr>
            </w:pPr>
            <w:r w:rsidRPr="00654372">
              <w:rPr>
                <w:rFonts w:ascii="Century Gothic" w:hAnsi="Century Gothic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FF0000"/>
              </w:rPr>
            </w:pPr>
            <w:r w:rsidRPr="00654372">
              <w:rPr>
                <w:rFonts w:ascii="Century Gothic" w:eastAsia="Helvetica" w:hAnsi="Century Gothic"/>
              </w:rPr>
              <w:t xml:space="preserve">Projekt má spracovanú SWOT analýzu v požadovanom rozsahu a kvalite. </w:t>
            </w:r>
          </w:p>
        </w:tc>
      </w:tr>
      <w:tr w:rsidR="004E72B2" w:rsidRPr="00654372" w:rsidTr="00926ABC">
        <w:trPr>
          <w:cantSplit/>
          <w:trHeight w:val="99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FF0000"/>
              </w:rPr>
            </w:pPr>
            <w:r w:rsidRPr="00654372">
              <w:rPr>
                <w:rFonts w:ascii="Century Gothic" w:hAnsi="Century Gothic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FF0000"/>
              </w:rPr>
            </w:pPr>
            <w:r w:rsidRPr="00654372">
              <w:rPr>
                <w:rFonts w:ascii="Century Gothic" w:eastAsia="Helvetica" w:hAnsi="Century Gothic"/>
              </w:rPr>
              <w:t xml:space="preserve">Projekt má spracovanú SWOT analýzu v požadovanom rozsahu, avšak táto vykazuje nedostatky v niektorom </w:t>
            </w:r>
            <w:r w:rsidR="005C3A40" w:rsidRPr="00654372">
              <w:rPr>
                <w:rFonts w:ascii="Century Gothic" w:eastAsia="Helvetica" w:hAnsi="Century Gothic"/>
              </w:rPr>
              <w:t>z</w:t>
            </w:r>
            <w:r w:rsidRPr="00654372">
              <w:rPr>
                <w:rFonts w:ascii="Century Gothic" w:eastAsia="Helvetica" w:hAnsi="Century Gothic"/>
              </w:rPr>
              <w:t>o základných parametrov.</w:t>
            </w:r>
          </w:p>
        </w:tc>
      </w:tr>
      <w:tr w:rsidR="004E72B2" w:rsidRPr="00654372" w:rsidTr="00926ABC">
        <w:trPr>
          <w:cantSplit/>
          <w:trHeight w:val="48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FF0000"/>
              </w:rPr>
            </w:pPr>
            <w:r w:rsidRPr="00654372">
              <w:rPr>
                <w:rFonts w:ascii="Century Gothic" w:hAnsi="Century Gothic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FF0000"/>
              </w:rPr>
            </w:pPr>
            <w:r w:rsidRPr="00654372">
              <w:rPr>
                <w:rFonts w:ascii="Century Gothic" w:eastAsia="Helvetica" w:hAnsi="Century Gothic"/>
              </w:rPr>
              <w:t xml:space="preserve">Projekt nemá spracovanú SWOT analýzu </w:t>
            </w:r>
            <w:r w:rsidR="00675E25" w:rsidRPr="00654372">
              <w:rPr>
                <w:rFonts w:ascii="Century Gothic" w:eastAsia="Helvetica" w:hAnsi="Century Gothic"/>
              </w:rPr>
              <w:t xml:space="preserve">v požadovanom rozsahu a kvalite, ktorá </w:t>
            </w:r>
            <w:r w:rsidR="003D5AF9" w:rsidRPr="00654372">
              <w:rPr>
                <w:rFonts w:ascii="Century Gothic" w:eastAsia="Helvetica" w:hAnsi="Century Gothic"/>
              </w:rPr>
              <w:t xml:space="preserve">zároveň </w:t>
            </w:r>
            <w:r w:rsidR="00675E25" w:rsidRPr="00654372">
              <w:rPr>
                <w:rFonts w:ascii="Century Gothic" w:eastAsia="Helvetica" w:hAnsi="Century Gothic"/>
              </w:rPr>
              <w:t>vykazuje závažné nedostatky</w:t>
            </w:r>
            <w:r w:rsidR="003D5AF9" w:rsidRPr="00654372">
              <w:rPr>
                <w:rFonts w:ascii="Century Gothic" w:eastAsia="Helvetica" w:hAnsi="Century Gothic"/>
              </w:rPr>
              <w:t xml:space="preserve"> vo viacerých základných parametroch</w:t>
            </w:r>
            <w:r w:rsidR="00675E25" w:rsidRPr="00654372">
              <w:rPr>
                <w:rFonts w:ascii="Century Gothic" w:eastAsia="Helvetica" w:hAnsi="Century Gothic"/>
              </w:rPr>
              <w:t>.</w:t>
            </w:r>
          </w:p>
        </w:tc>
      </w:tr>
      <w:tr w:rsidR="004E72B2" w:rsidRPr="00654372" w:rsidTr="00926ABC">
        <w:trPr>
          <w:cantSplit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4E72B2" w:rsidRPr="00654372" w:rsidRDefault="004E72B2" w:rsidP="003D5AF9">
            <w:pPr>
              <w:pStyle w:val="TableParagraph"/>
              <w:ind w:right="2"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3</w:t>
            </w:r>
          </w:p>
        </w:tc>
        <w:tc>
          <w:tcPr>
            <w:tcW w:w="13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ind w:right="2"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Administratívna a prevádzková kapacita žiadateľa</w:t>
            </w:r>
          </w:p>
        </w:tc>
      </w:tr>
      <w:tr w:rsidR="00675E25" w:rsidRPr="00654372" w:rsidTr="00926ABC">
        <w:trPr>
          <w:cantSplit/>
          <w:trHeight w:val="51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3.1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Zabezpečenie administratívnych a odborných kapacít na riadenie a realizáciu projektu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F9" w:rsidRPr="00654372" w:rsidRDefault="00675E25" w:rsidP="003D5AF9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Posudzuje sa zostavenie realizačného tímu s dostatočným počtom administratívnych a odborných kapacít na riadenie projektu (projektový manažment, monitorovanie, finančný manažment, komunikácia, dodržiavanie ustanovení zmluvy o NFP) a odbornú realizáciu aktivít projektu (vrátane rozdelenia kompetencií, definovania potrebných odborných znalostí, vzdelania atď.). Posudzuje sa zadefinovanie jednotlivých kompetencií v rámci projektového tímu.</w:t>
            </w:r>
            <w:r w:rsidR="003D5AF9" w:rsidRPr="00654372">
              <w:rPr>
                <w:rFonts w:ascii="Century Gothic" w:hAnsi="Century Gothic"/>
                <w:color w:val="000000" w:themeColor="text1"/>
              </w:rPr>
              <w:t xml:space="preserve"> </w:t>
            </w:r>
          </w:p>
          <w:p w:rsidR="00675E25" w:rsidRPr="00654372" w:rsidRDefault="00675E25" w:rsidP="003D5AF9">
            <w:pPr>
              <w:jc w:val="both"/>
              <w:rPr>
                <w:rFonts w:ascii="Century Gothic" w:hAnsi="Century Gothic" w:cstheme="minorBidi"/>
                <w:color w:val="000000" w:themeColor="text1"/>
              </w:rPr>
            </w:pPr>
          </w:p>
          <w:p w:rsidR="00675E25" w:rsidRPr="00654372" w:rsidRDefault="00675E25" w:rsidP="003D5AF9">
            <w:pPr>
              <w:jc w:val="both"/>
              <w:rPr>
                <w:rFonts w:ascii="Century Gothic" w:hAnsi="Century Gothic"/>
                <w:i/>
                <w:color w:val="000000" w:themeColor="text1"/>
                <w:sz w:val="20"/>
                <w:szCs w:val="20"/>
              </w:rPr>
            </w:pPr>
            <w:r w:rsidRPr="00654372">
              <w:rPr>
                <w:rFonts w:ascii="Century Gothic" w:eastAsia="Arial" w:hAnsi="Century Gothic"/>
                <w:i/>
                <w:iCs/>
                <w:sz w:val="20"/>
                <w:szCs w:val="20"/>
              </w:rPr>
              <w:t xml:space="preserve">Pozn. Administratívne a odborné kapacity môžu byť zabezpečené buď interne alebo externe.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E25" w:rsidRPr="00654372" w:rsidRDefault="00675E25" w:rsidP="003D5AF9">
            <w:pPr>
              <w:pStyle w:val="TableParagrap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7E" w:rsidRPr="00654372" w:rsidRDefault="00675E25" w:rsidP="00184B7E">
            <w:pPr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eastAsia="Helvetica" w:hAnsi="Century Gothic"/>
              </w:rPr>
              <w:t>Administratívn</w:t>
            </w:r>
            <w:r w:rsidR="00184B7E" w:rsidRPr="00654372">
              <w:rPr>
                <w:rFonts w:ascii="Century Gothic" w:eastAsia="Helvetica" w:hAnsi="Century Gothic"/>
              </w:rPr>
              <w:t xml:space="preserve">e a odborné kapacity žiadateľa </w:t>
            </w:r>
            <w:r w:rsidRPr="00654372">
              <w:rPr>
                <w:rFonts w:ascii="Century Gothic" w:eastAsia="Helvetica" w:hAnsi="Century Gothic"/>
              </w:rPr>
              <w:t xml:space="preserve">sú dostatočné z hľadiska ich počtu, odborných znalostí a skúseností, jednotlivé kompetencie v rámci projektového tímu sú zadefinované komplexne a vytvárajú predpoklad pre správne riadenie a implementáciu projektu. </w:t>
            </w:r>
            <w:r w:rsidR="00184B7E" w:rsidRPr="00654372">
              <w:rPr>
                <w:rFonts w:ascii="Century Gothic" w:hAnsi="Century Gothic"/>
              </w:rPr>
              <w:t xml:space="preserve"> </w:t>
            </w:r>
          </w:p>
          <w:p w:rsidR="00184B7E" w:rsidRPr="00654372" w:rsidRDefault="00184B7E" w:rsidP="00184B7E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Žiadateľ má zabezpečené, resp. deklaruje zabezpečenie riadenia projektu:</w:t>
            </w:r>
          </w:p>
          <w:p w:rsidR="00184B7E" w:rsidRPr="00654372" w:rsidRDefault="00184B7E" w:rsidP="00184B7E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externými kapacitami so skúsenosťami v oblasti riadenia obdobných/porovnateľných projektov, a/alebo </w:t>
            </w:r>
          </w:p>
          <w:p w:rsidR="00675E25" w:rsidRPr="00654372" w:rsidRDefault="00184B7E" w:rsidP="00184B7E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eastAsia="Helvetica" w:hAnsi="Century Gothic"/>
              </w:rPr>
              <w:t>internými kapacitami primeranými rozsahu projektu, ktoré majú skúsenosti s riadením aspoň jedného obdobného/porovnateľné</w:t>
            </w:r>
            <w:r w:rsidR="004D071A" w:rsidRPr="00654372">
              <w:rPr>
                <w:rFonts w:ascii="Century Gothic" w:eastAsia="Helvetica" w:hAnsi="Century Gothic"/>
              </w:rPr>
              <w:t>ho</w:t>
            </w:r>
            <w:r w:rsidRPr="00654372">
              <w:rPr>
                <w:rFonts w:ascii="Century Gothic" w:eastAsia="Helvetica" w:hAnsi="Century Gothic"/>
              </w:rPr>
              <w:t xml:space="preserve"> projektu.</w:t>
            </w:r>
          </w:p>
        </w:tc>
      </w:tr>
      <w:tr w:rsidR="00675E25" w:rsidRPr="00654372" w:rsidTr="00926ABC">
        <w:trPr>
          <w:cantSplit/>
          <w:trHeight w:val="49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E25" w:rsidRPr="00654372" w:rsidRDefault="00675E25" w:rsidP="00184B7E">
            <w:pPr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Administratívne a odborné kapacity žiadateľa (zabezpečené buď interne </w:t>
            </w:r>
            <w:r w:rsidR="003341C2" w:rsidRPr="00654372">
              <w:rPr>
                <w:rFonts w:ascii="Century Gothic" w:eastAsia="Helvetica" w:hAnsi="Century Gothic"/>
              </w:rPr>
              <w:t>a/</w:t>
            </w:r>
            <w:r w:rsidRPr="00654372">
              <w:rPr>
                <w:rFonts w:ascii="Century Gothic" w:eastAsia="Helvetica" w:hAnsi="Century Gothic"/>
              </w:rPr>
              <w:t xml:space="preserve">alebo externe) sú dostatočné z hľadiska ich počtu, odborných znalostí a skúseností. Žiadateľ má zabezpečené, resp. deklaruje zabezpečenie riadenia projektu internými </w:t>
            </w:r>
            <w:r w:rsidR="003341C2" w:rsidRPr="00654372">
              <w:rPr>
                <w:rFonts w:ascii="Century Gothic" w:eastAsia="Helvetica" w:hAnsi="Century Gothic"/>
              </w:rPr>
              <w:t>a/</w:t>
            </w:r>
            <w:r w:rsidRPr="00654372">
              <w:rPr>
                <w:rFonts w:ascii="Century Gothic" w:eastAsia="Helvetica" w:hAnsi="Century Gothic"/>
              </w:rPr>
              <w:t xml:space="preserve">alebo externými kapacitami, avšak v niektorej z oblastí ako napr. počet administratívnych a odborných kapacít, zadefinovanie jednotlivých kompetencií v rámci projektového tímu a pod. sa objavujú nedostatky, ktoré však nemajú rozhodujúci vplyv na správne riadenie a implementáciu projektu.  </w:t>
            </w:r>
          </w:p>
        </w:tc>
      </w:tr>
      <w:tr w:rsidR="00675E25" w:rsidRPr="00654372" w:rsidTr="00926ABC">
        <w:trPr>
          <w:cantSplit/>
          <w:trHeight w:val="42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E25" w:rsidRPr="00654372" w:rsidRDefault="00675E25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AF9" w:rsidRPr="00654372" w:rsidRDefault="00675E25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 xml:space="preserve">Administratívne a odborné  kapacity žiadateľa (zabezpečené buď interne </w:t>
            </w:r>
            <w:r w:rsidR="003341C2" w:rsidRPr="00654372">
              <w:rPr>
                <w:rFonts w:ascii="Century Gothic" w:eastAsia="Helvetica" w:hAnsi="Century Gothic"/>
              </w:rPr>
              <w:t>a/</w:t>
            </w:r>
            <w:r w:rsidRPr="00654372">
              <w:rPr>
                <w:rFonts w:ascii="Century Gothic" w:eastAsia="Helvetica" w:hAnsi="Century Gothic"/>
              </w:rPr>
              <w:t xml:space="preserve">alebo externe) sú nedostatočné v minimálne jednom z nasledovných hľadísk: počet, odborné znalosti a skúsenosti, nekompletný projektový tím. Nedostatky administratívnych kapacít vytvárajú ohrozenie pre správne riadenie a implementáciu projektu. </w:t>
            </w:r>
          </w:p>
          <w:p w:rsidR="00675E25" w:rsidRPr="00654372" w:rsidRDefault="00675E25" w:rsidP="003D5AF9">
            <w:pPr>
              <w:jc w:val="both"/>
              <w:rPr>
                <w:rFonts w:ascii="Century Gothic" w:hAnsi="Century Gothic"/>
              </w:rPr>
            </w:pPr>
          </w:p>
        </w:tc>
      </w:tr>
      <w:tr w:rsidR="004E72B2" w:rsidRPr="00654372" w:rsidTr="00926ABC">
        <w:trPr>
          <w:cantSplit/>
          <w:trHeight w:val="117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3.2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Prevádzková a technická udržateľnosť projektu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Posudzuje sa deklarovaná kapacita žiadateľa na zabezpečenie udržateľnosti plánovaných výstupov projektu po realizácii projektu (podľa relevantnosti): zabezpečenie technického zázemia, administratívnych kapacít, zrealizovaných služieb a pod. vrátane vyhodnotenia možných rizík pre udržateľnosť projektu a jeho manažmentu.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pStyle w:val="TableParagraph"/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Helvetica" w:hAnsi="Century Gothic" w:cs="Times New Roman"/>
                <w:color w:val="000000" w:themeColor="text1"/>
                <w:lang w:val="sk-SK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</w:rPr>
              <w:t>Žiadateľ podrobne uviedol spôsob zabezpečenia potrebného technického zázemia, administratívnych kapacít, legislatívneho prostredia a podobne (analogicky podľa typu projektu) s cieľom zabezpečenia udržateľnosti výstupov/výsledkov projektu po ukončení realizácie jeho aktivít. Žiadateľ vyhodnotil možné riziká udržateľnosti projektu vrátane spôsobu ich predchádzania a ich manažmentu.</w:t>
            </w:r>
          </w:p>
        </w:tc>
      </w:tr>
      <w:tr w:rsidR="004E72B2" w:rsidRPr="00654372" w:rsidTr="00926ABC">
        <w:trPr>
          <w:cantSplit/>
          <w:trHeight w:val="76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  <w:u w:color="00000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4C6E13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</w:rPr>
              <w:t xml:space="preserve">Spôsob zabezpečenia potrebného technického zázemia, administratívnych kapacít, legislatívneho prostredia a podobne (analogicky podľa typu projektu) s cieľom zabezpečenia udržateľnosti výstupov/výsledkov projektu po ukončení realizácie jeho aktivít a/alebo vyhodnotenie možných rizík udržateľnosti projektu vrátane spôsobu ich </w:t>
            </w:r>
            <w:r w:rsidR="004C6E13" w:rsidRPr="00654372">
              <w:rPr>
                <w:rFonts w:ascii="Century Gothic" w:eastAsia="Helvetica" w:hAnsi="Century Gothic"/>
              </w:rPr>
              <w:t xml:space="preserve">predchádzania </w:t>
            </w:r>
            <w:r w:rsidRPr="00654372">
              <w:rPr>
                <w:rFonts w:ascii="Century Gothic" w:eastAsia="Helvetica" w:hAnsi="Century Gothic"/>
              </w:rPr>
              <w:t>a ich manažmentu je uvedený len vo všeobecnej rovine, resp. vykazuje nedostatky, ktoré však nemajú rozhodujúci vplyv na prevádzkovú a technickú udržateľnosť projektu.</w:t>
            </w:r>
          </w:p>
        </w:tc>
      </w:tr>
      <w:tr w:rsidR="004E72B2" w:rsidRPr="00654372" w:rsidTr="00926ABC">
        <w:trPr>
          <w:cantSplit/>
          <w:trHeight w:val="530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  <w:u w:color="00000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Technické zázemie, administratívne kapacity, vyhodnotenie rizík nie sú v kontexte udržateľnosti projektu vôbec riešené alebo ponúknuté riešenia predstavujú vážne riziko udržateľnosti projektu.</w:t>
            </w:r>
          </w:p>
          <w:p w:rsidR="00F07E84" w:rsidRPr="00654372" w:rsidRDefault="00F07E84" w:rsidP="003D5AF9">
            <w:pPr>
              <w:jc w:val="both"/>
              <w:rPr>
                <w:rFonts w:ascii="Century Gothic" w:eastAsia="Helvetica" w:hAnsi="Century Gothic"/>
              </w:rPr>
            </w:pPr>
          </w:p>
          <w:p w:rsidR="00F07E84" w:rsidRPr="00654372" w:rsidRDefault="00F07E84" w:rsidP="003D5AF9">
            <w:pPr>
              <w:jc w:val="both"/>
              <w:rPr>
                <w:rFonts w:ascii="Century Gothic" w:eastAsia="Helvetica" w:hAnsi="Century Gothic"/>
              </w:rPr>
            </w:pPr>
          </w:p>
          <w:p w:rsidR="00F07E84" w:rsidRPr="00654372" w:rsidRDefault="00F07E84" w:rsidP="003D5AF9">
            <w:pPr>
              <w:jc w:val="both"/>
              <w:rPr>
                <w:rFonts w:ascii="Century Gothic" w:eastAsia="Helvetica" w:hAnsi="Century Gothic"/>
              </w:rPr>
            </w:pPr>
          </w:p>
          <w:p w:rsidR="00F07E84" w:rsidRPr="00654372" w:rsidRDefault="00F07E84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</w:p>
        </w:tc>
      </w:tr>
      <w:tr w:rsidR="004E72B2" w:rsidRPr="00654372" w:rsidTr="00926ABC">
        <w:trPr>
          <w:cantSplit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4E72B2" w:rsidRPr="00654372" w:rsidRDefault="004E72B2" w:rsidP="003D5AF9">
            <w:pPr>
              <w:pStyle w:val="TableParagraph"/>
              <w:keepNext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4.</w:t>
            </w:r>
          </w:p>
        </w:tc>
        <w:tc>
          <w:tcPr>
            <w:tcW w:w="13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4E72B2" w:rsidRPr="00654372" w:rsidRDefault="004E72B2" w:rsidP="003D5AF9">
            <w:pPr>
              <w:pStyle w:val="TableParagraph"/>
              <w:keepNext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Finančná a ekonomická stránka projektu – udržateľnosť projektu</w:t>
            </w:r>
          </w:p>
        </w:tc>
      </w:tr>
      <w:tr w:rsidR="004E72B2" w:rsidRPr="00654372" w:rsidTr="00926ABC">
        <w:trPr>
          <w:cantSplit/>
          <w:trHeight w:val="327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4.1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Vecná oprávnenosť výdavkov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pStyle w:val="Telo"/>
              <w:jc w:val="both"/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  <w:t xml:space="preserve">Posudzuje sa vecná oprávnenosť žiadaných výdavkov v zmysle riadiacej dokumentácie upravujúcej oblasť oprávnenosti výdavkov, resp. vyzvania </w:t>
            </w:r>
          </w:p>
          <w:p w:rsidR="004E72B2" w:rsidRPr="00654372" w:rsidRDefault="004E72B2" w:rsidP="003D5AF9">
            <w:pPr>
              <w:pStyle w:val="Zkladntext"/>
              <w:spacing w:before="0" w:after="0"/>
              <w:rPr>
                <w:rFonts w:ascii="Century Gothic" w:hAnsi="Century Gothic"/>
                <w:color w:val="000000"/>
                <w:szCs w:val="22"/>
              </w:rPr>
            </w:pPr>
          </w:p>
          <w:p w:rsidR="004E72B2" w:rsidRPr="00654372" w:rsidRDefault="004E72B2" w:rsidP="003D5AF9">
            <w:pPr>
              <w:jc w:val="both"/>
              <w:rPr>
                <w:rFonts w:ascii="Century Gothic" w:hAnsi="Century Gothic"/>
                <w:i/>
                <w:color w:val="000000" w:themeColor="text1"/>
                <w:sz w:val="20"/>
                <w:szCs w:val="20"/>
              </w:rPr>
            </w:pPr>
            <w:r w:rsidRPr="00654372">
              <w:rPr>
                <w:rFonts w:ascii="Century Gothic" w:eastAsia="Calibri" w:hAnsi="Century Gothic"/>
                <w:i/>
                <w:color w:val="000000" w:themeColor="text1"/>
                <w:sz w:val="20"/>
                <w:szCs w:val="20"/>
              </w:rPr>
              <w:t>Pozn.: V prípade identifikácie neoprávnených výdavkov projektu (z titulu vecnej neoprávnenosti) sa v procese odborného hodnotenia výška celkových oprávnených výdavkov projektu adekvátne zníži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217853" w:rsidP="00217853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Vylučujúce </w:t>
            </w:r>
            <w:r w:rsidR="004E72B2" w:rsidRPr="00654372">
              <w:rPr>
                <w:rFonts w:ascii="Century Gothic" w:hAnsi="Century Gothic"/>
                <w:color w:val="000000" w:themeColor="text1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60 % a viac finančnej hodnoty žiadateľom definovaných celkových oprávnených výdavkov projektu je vecne oprávnených </w:t>
            </w:r>
          </w:p>
        </w:tc>
      </w:tr>
      <w:tr w:rsidR="004E72B2" w:rsidRPr="00654372" w:rsidTr="00926ABC">
        <w:trPr>
          <w:cantSplit/>
          <w:trHeight w:val="709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i/>
                <w:color w:val="000000" w:themeColor="text1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Menej ako 60 % finančnej hodnoty žiadateľom definovaných celkových oprávnených výdavkov projektu je vecne oprávnených </w:t>
            </w:r>
          </w:p>
        </w:tc>
      </w:tr>
      <w:tr w:rsidR="004E72B2" w:rsidRPr="00654372" w:rsidTr="00926ABC">
        <w:trPr>
          <w:cantSplit/>
          <w:trHeight w:val="396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4.2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Finančná udržateľnosť projektu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pStyle w:val="Telo"/>
              <w:jc w:val="both"/>
              <w:rPr>
                <w:rFonts w:ascii="Century Gothic" w:hAnsi="Century Gothic"/>
                <w:lang w:val="sk-SK"/>
              </w:rPr>
            </w:pPr>
            <w:r w:rsidRPr="00654372">
              <w:rPr>
                <w:rFonts w:ascii="Century Gothic" w:hAnsi="Century Gothic"/>
                <w:lang w:val="sk-SK"/>
              </w:rPr>
              <w:t xml:space="preserve">Posudzuje sa zabezpečenie udržateľnosti projektu, </w:t>
            </w:r>
            <w:proofErr w:type="spellStart"/>
            <w:r w:rsidRPr="00654372">
              <w:rPr>
                <w:rFonts w:ascii="Century Gothic" w:hAnsi="Century Gothic"/>
                <w:lang w:val="sk-SK"/>
              </w:rPr>
              <w:t>t.j</w:t>
            </w:r>
            <w:proofErr w:type="spellEnd"/>
            <w:r w:rsidRPr="00654372">
              <w:rPr>
                <w:rFonts w:ascii="Century Gothic" w:hAnsi="Century Gothic"/>
                <w:lang w:val="sk-SK"/>
              </w:rPr>
              <w:t>. finančného krytia prevádzky projektu počas celého obdobia udržateľnosti projektu.</w:t>
            </w:r>
          </w:p>
          <w:p w:rsidR="004E72B2" w:rsidRPr="00654372" w:rsidRDefault="004E72B2" w:rsidP="003D5AF9">
            <w:pPr>
              <w:pStyle w:val="Telo"/>
              <w:jc w:val="both"/>
              <w:rPr>
                <w:rFonts w:ascii="Century Gothic" w:hAnsi="Century Gothic"/>
                <w:lang w:val="sk-SK"/>
              </w:rPr>
            </w:pPr>
          </w:p>
          <w:p w:rsidR="004E72B2" w:rsidRPr="00654372" w:rsidRDefault="004E72B2" w:rsidP="003D5AF9">
            <w:pPr>
              <w:pStyle w:val="Zkladntext"/>
              <w:spacing w:before="0" w:after="0"/>
              <w:jc w:val="left"/>
              <w:rPr>
                <w:rFonts w:ascii="Century Gothic" w:hAnsi="Century Gothic"/>
                <w:color w:val="000000"/>
                <w:sz w:val="20"/>
              </w:rPr>
            </w:pPr>
          </w:p>
          <w:p w:rsidR="004E72B2" w:rsidRPr="00654372" w:rsidRDefault="004E72B2" w:rsidP="003D5AF9">
            <w:pPr>
              <w:pStyle w:val="Telo"/>
              <w:jc w:val="both"/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217853" w:rsidP="00217853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Vylučujúce </w:t>
            </w:r>
            <w:r w:rsidR="004E72B2" w:rsidRPr="00654372">
              <w:rPr>
                <w:rFonts w:ascii="Century Gothic" w:hAnsi="Century Gothic"/>
                <w:color w:val="000000" w:themeColor="text1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Projekt je finančne udržateľný, čo dokazujú jednak samotné údaje v rámci predloženého projektu, ako aj údaje poskytnuté samotným žiadateľom týkajúce sa jeho finančnej situácie, ako aj záväzkov týkajúcich sa financovania udržateľnosti projektu z vlastných zdrojov žiadateľa.</w:t>
            </w:r>
          </w:p>
        </w:tc>
      </w:tr>
      <w:tr w:rsidR="004E72B2" w:rsidRPr="00654372" w:rsidTr="00926ABC">
        <w:trPr>
          <w:cantSplit/>
          <w:trHeight w:val="444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Calibri" w:hAnsi="Century Gothic"/>
                <w:color w:val="000000" w:themeColor="text1"/>
                <w:u w:color="00000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Projekt nie je finančne udržateľný a existuje reálny predpoklad, že nebude možné zabezpečiť aktivity v rámci doby udržateľnosti projektu.</w:t>
            </w:r>
          </w:p>
        </w:tc>
      </w:tr>
      <w:tr w:rsidR="004E72B2" w:rsidRPr="00654372" w:rsidTr="00926ABC">
        <w:trPr>
          <w:cantSplit/>
          <w:trHeight w:val="85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4.3.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Hospodárnosť a efektívnosť výdavkov projektu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pStyle w:val="Telo"/>
              <w:jc w:val="both"/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</w:pPr>
            <w:r w:rsidRPr="00654372"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  <w:t>Posudzuje sa, či navrhnuté výdavky projektu spĺňajú podmienku hospodárnosti a efektívnosti a či zodpovedajú obvyklým cenám v danom mieste a čase. Uvedené sa overuje prostredníctvom zrealizovaného verejného obstarávania, vykonaného prieskumu trhu alebo ďalších nástrojov na overenie hospodárnosti a efektívnosti výdavkov (napr. znalecký posudok).</w:t>
            </w:r>
          </w:p>
          <w:p w:rsidR="004E72B2" w:rsidRPr="00654372" w:rsidRDefault="004E72B2" w:rsidP="003D5AF9">
            <w:pPr>
              <w:rPr>
                <w:rFonts w:ascii="Century Gothic" w:hAnsi="Century Gothic" w:cstheme="minorBidi"/>
                <w:color w:val="000000"/>
              </w:rPr>
            </w:pPr>
          </w:p>
          <w:p w:rsidR="004E72B2" w:rsidRPr="00654372" w:rsidRDefault="004E72B2" w:rsidP="003D5AF9">
            <w:pPr>
              <w:rPr>
                <w:rFonts w:ascii="Century Gothic" w:eastAsia="Calibri" w:hAnsi="Century Gothic"/>
                <w:i/>
                <w:color w:val="000000" w:themeColor="text1"/>
                <w:bdr w:val="none" w:sz="0" w:space="0" w:color="auto" w:frame="1"/>
              </w:rPr>
            </w:pPr>
            <w:r w:rsidRPr="00654372">
              <w:rPr>
                <w:rFonts w:ascii="Century Gothic" w:eastAsia="Calibri" w:hAnsi="Century Gothic"/>
                <w:i/>
                <w:color w:val="000000" w:themeColor="text1"/>
                <w:sz w:val="20"/>
                <w:szCs w:val="20"/>
              </w:rPr>
              <w:t>Pozn.: V prípade identifikácie nehospodárnych výdavkov projektu sa v procese odborného hodnotenia výška celkových oprávnených výdavkov projektu adekvátne zníži</w:t>
            </w:r>
          </w:p>
          <w:p w:rsidR="004E72B2" w:rsidRPr="00654372" w:rsidRDefault="004E72B2" w:rsidP="003D5AF9">
            <w:pPr>
              <w:rPr>
                <w:rFonts w:ascii="Century Gothic" w:eastAsia="Calibri" w:hAnsi="Century Gothic"/>
                <w:i/>
                <w:color w:val="000000" w:themeColor="text1"/>
                <w:bdr w:val="none" w:sz="0" w:space="0" w:color="auto" w:frame="1"/>
              </w:rPr>
            </w:pPr>
          </w:p>
          <w:p w:rsidR="004E72B2" w:rsidRPr="00654372" w:rsidRDefault="004E72B2" w:rsidP="003D5AF9">
            <w:pPr>
              <w:rPr>
                <w:rFonts w:ascii="Century Gothic" w:eastAsia="Calibri" w:hAnsi="Century Gothic"/>
                <w:color w:val="000000" w:themeColor="text1"/>
                <w:highlight w:val="yellow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730E65" w:rsidP="00217853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Vyluč</w:t>
            </w:r>
            <w:r w:rsidR="00217853" w:rsidRPr="00654372">
              <w:rPr>
                <w:rFonts w:ascii="Century Gothic" w:hAnsi="Century Gothic"/>
                <w:color w:val="000000" w:themeColor="text1"/>
              </w:rPr>
              <w:t xml:space="preserve">ujúce </w:t>
            </w:r>
            <w:r w:rsidR="004E72B2" w:rsidRPr="00654372">
              <w:rPr>
                <w:rFonts w:ascii="Century Gothic" w:hAnsi="Century Gothic"/>
                <w:color w:val="000000" w:themeColor="text1"/>
              </w:rPr>
              <w:t>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75 % a viac finančnej hodnoty celkových oprávnených výdavkov je hospodárnych a efektívnych a zodpovedá obvyklým cenám v danom čase a mieste a spĺňa cieľ minimalizácie nákladov pri dodržaní požadovanej kvality výstupov.</w:t>
            </w:r>
          </w:p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  <w:highlight w:val="yellow"/>
              </w:rPr>
            </w:pPr>
          </w:p>
        </w:tc>
      </w:tr>
      <w:tr w:rsidR="004E72B2" w:rsidRPr="00654372" w:rsidTr="00926ABC">
        <w:trPr>
          <w:cantSplit/>
          <w:trHeight w:val="185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Calibri" w:hAnsi="Century Gothic"/>
                <w:color w:val="000000" w:themeColor="text1"/>
                <w:highlight w:val="yellow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nie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both"/>
              <w:rPr>
                <w:rFonts w:ascii="Century Gothic" w:eastAsia="Helvetica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Menej ako 75 % finančnej hodnoty celkových oprávnených výdavkov je hospodárnych a efektívnych a zodpovedá obvyklým cenám v danom čase a mieste a spĺňa cieľ minimalizácie nákladov pri dodržaní požadovanej kvality výstupov.</w:t>
            </w:r>
          </w:p>
        </w:tc>
      </w:tr>
      <w:tr w:rsidR="004E72B2" w:rsidRPr="00654372" w:rsidTr="00926ABC">
        <w:trPr>
          <w:cantSplit/>
          <w:trHeight w:val="75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4.4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</w:rPr>
              <w:t>Finančná situácia žiadateľa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B2" w:rsidRPr="00654372" w:rsidRDefault="004E72B2" w:rsidP="003D5AF9">
            <w:pPr>
              <w:pStyle w:val="Zkladntext"/>
              <w:spacing w:before="0" w:after="0"/>
              <w:rPr>
                <w:rFonts w:ascii="Century Gothic" w:hAnsi="Century Gothic"/>
                <w:color w:val="000000"/>
                <w:szCs w:val="22"/>
              </w:rPr>
            </w:pPr>
            <w:r w:rsidRPr="00654372">
              <w:rPr>
                <w:rFonts w:ascii="Century Gothic" w:hAnsi="Century Gothic"/>
                <w:color w:val="000000"/>
                <w:szCs w:val="22"/>
              </w:rPr>
              <w:t xml:space="preserve">Posudzuje sa finančná situácia/stabilita žiadateľa a to podľa vypočítaných hodnôt finančných ukazovateľov (napr. v prípade verejného sektora na základe ukazovateľa likvidity a ukazovateľa zadlženosti, v prípade súkromného sektora na základe modelu hodnotenia firmy, napr. </w:t>
            </w:r>
            <w:proofErr w:type="spellStart"/>
            <w:r w:rsidRPr="00654372">
              <w:rPr>
                <w:rFonts w:ascii="Century Gothic" w:hAnsi="Century Gothic"/>
                <w:color w:val="000000"/>
                <w:szCs w:val="22"/>
              </w:rPr>
              <w:t>Altmanov</w:t>
            </w:r>
            <w:proofErr w:type="spellEnd"/>
            <w:r w:rsidRPr="00654372">
              <w:rPr>
                <w:rFonts w:ascii="Century Gothic" w:hAnsi="Century Gothic"/>
                <w:color w:val="000000"/>
                <w:szCs w:val="22"/>
              </w:rPr>
              <w:t xml:space="preserve"> index, index bonity).</w:t>
            </w:r>
          </w:p>
          <w:p w:rsidR="004E72B2" w:rsidRPr="00654372" w:rsidRDefault="004E72B2" w:rsidP="003D5AF9">
            <w:pPr>
              <w:pStyle w:val="Zkladntext"/>
              <w:spacing w:before="0" w:after="0"/>
              <w:rPr>
                <w:rFonts w:ascii="Century Gothic" w:hAnsi="Century Gothic"/>
                <w:color w:val="000000"/>
                <w:szCs w:val="22"/>
              </w:rPr>
            </w:pPr>
          </w:p>
          <w:p w:rsidR="004E72B2" w:rsidRPr="00654372" w:rsidRDefault="00C839FE" w:rsidP="003D5AF9">
            <w:pPr>
              <w:pStyle w:val="Telo"/>
              <w:jc w:val="both"/>
              <w:rPr>
                <w:rFonts w:ascii="Century Gothic" w:hAnsi="Century Gothic"/>
              </w:rPr>
            </w:pPr>
            <w:r w:rsidRPr="00654372">
              <w:rPr>
                <w:rFonts w:ascii="Century Gothic" w:eastAsia="Calibri" w:hAnsi="Century Gothic"/>
                <w:i/>
                <w:color w:val="000000" w:themeColor="text1"/>
                <w:sz w:val="20"/>
                <w:szCs w:val="20"/>
              </w:rPr>
              <w:t xml:space="preserve">Pozn.: </w:t>
            </w:r>
            <w:r w:rsidR="004E72B2" w:rsidRPr="00654372">
              <w:rPr>
                <w:rFonts w:ascii="Century Gothic" w:hAnsi="Century Gothic"/>
                <w:i/>
                <w:iCs/>
                <w:lang w:val="sk-SK" w:eastAsia="sk-SK"/>
              </w:rPr>
              <w:t>Konkrétne limitné hodnoty pre zaradenie žiadateľa do jednotlivých sk</w:t>
            </w:r>
            <w:r w:rsidRPr="00654372">
              <w:rPr>
                <w:rFonts w:ascii="Century Gothic" w:hAnsi="Century Gothic"/>
                <w:i/>
                <w:iCs/>
                <w:lang w:val="sk-SK" w:eastAsia="sk-SK"/>
              </w:rPr>
              <w:t>upín budú stanovené v príslušnom vyzvaní</w:t>
            </w:r>
            <w:r w:rsidR="004E72B2" w:rsidRPr="00654372">
              <w:rPr>
                <w:rFonts w:ascii="Century Gothic" w:hAnsi="Century Gothic"/>
                <w:i/>
                <w:iCs/>
                <w:lang w:val="sk-SK" w:eastAsia="sk-SK"/>
              </w:rPr>
              <w:t>.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Žiadateľ s dobrou finančnou situáciou.</w:t>
            </w:r>
          </w:p>
        </w:tc>
      </w:tr>
      <w:tr w:rsidR="004E72B2" w:rsidRPr="00654372" w:rsidTr="00926ABC">
        <w:trPr>
          <w:cantSplit/>
          <w:trHeight w:val="751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Arial Unicode MS" w:hAnsi="Century Gothic" w:cs="Arial Unicode MS"/>
                <w:color w:val="000000"/>
                <w:u w:color="000000"/>
                <w:lang w:val="cs-C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</w:rPr>
            </w:pPr>
            <w:r w:rsidRPr="00654372">
              <w:rPr>
                <w:rFonts w:ascii="Century Gothic" w:hAnsi="Century Gothic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</w:rPr>
            </w:pPr>
            <w:r w:rsidRPr="00654372">
              <w:rPr>
                <w:rFonts w:ascii="Century Gothic" w:eastAsia="Helvetica" w:hAnsi="Century Gothic"/>
              </w:rPr>
              <w:t>Žiadateľ s neurčitou finančnou situáciou.</w:t>
            </w:r>
          </w:p>
        </w:tc>
      </w:tr>
      <w:tr w:rsidR="004E72B2" w:rsidRPr="00654372" w:rsidTr="00926ABC">
        <w:trPr>
          <w:cantSplit/>
          <w:trHeight w:val="751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5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eastAsia="Arial Unicode MS" w:hAnsi="Century Gothic" w:cs="Arial Unicode MS"/>
                <w:color w:val="000000"/>
                <w:u w:color="000000"/>
                <w:lang w:val="cs-C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rPr>
                <w:rFonts w:ascii="Century Gothic" w:hAnsi="Century Gothic"/>
                <w:color w:val="000000" w:themeColor="text1"/>
                <w:highlight w:val="yellow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B2" w:rsidRPr="00654372" w:rsidRDefault="004E72B2" w:rsidP="003D5AF9">
            <w:pPr>
              <w:jc w:val="center"/>
              <w:rPr>
                <w:rFonts w:ascii="Century Gothic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B2" w:rsidRPr="00654372" w:rsidRDefault="004E72B2" w:rsidP="003D5AF9">
            <w:pPr>
              <w:rPr>
                <w:rFonts w:ascii="Century Gothic" w:eastAsia="Helvetica" w:hAnsi="Century Gothic"/>
                <w:color w:val="000000" w:themeColor="text1"/>
                <w:highlight w:val="yellow"/>
              </w:rPr>
            </w:pPr>
            <w:r w:rsidRPr="00654372">
              <w:rPr>
                <w:rFonts w:ascii="Century Gothic" w:eastAsia="Helvetica" w:hAnsi="Century Gothic"/>
                <w:color w:val="000000" w:themeColor="text1"/>
              </w:rPr>
              <w:t>Žiadateľ s nepriaznivou finančnou situáciou.</w:t>
            </w:r>
          </w:p>
        </w:tc>
      </w:tr>
      <w:tr w:rsidR="00926ABC" w:rsidRPr="00654372" w:rsidTr="00926ABC">
        <w:trPr>
          <w:cantSplit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926ABC" w:rsidRPr="00D6768E" w:rsidRDefault="00926ABC" w:rsidP="002C14A4">
            <w:pPr>
              <w:pStyle w:val="TableParagraph"/>
              <w:keepNext/>
              <w:jc w:val="center"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D6768E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5.</w:t>
            </w:r>
          </w:p>
        </w:tc>
        <w:tc>
          <w:tcPr>
            <w:tcW w:w="13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926ABC" w:rsidRPr="00D6768E" w:rsidRDefault="00926ABC" w:rsidP="002C14A4">
            <w:pPr>
              <w:pStyle w:val="TableParagraph"/>
              <w:keepNext/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</w:pPr>
            <w:r w:rsidRPr="00D6768E">
              <w:rPr>
                <w:rFonts w:ascii="Century Gothic" w:hAnsi="Century Gothic" w:cs="Arial"/>
                <w:b/>
                <w:bCs/>
                <w:color w:val="FFFFFF" w:themeColor="background1"/>
                <w:lang w:val="sk-SK"/>
              </w:rPr>
              <w:t>Príspevok národného projektu k cieľom Stratégie Európskej únie pre dunajský región</w:t>
            </w:r>
          </w:p>
        </w:tc>
      </w:tr>
      <w:tr w:rsidR="00926ABC" w:rsidRPr="00654372" w:rsidTr="00926ABC">
        <w:trPr>
          <w:cantSplit/>
          <w:trHeight w:val="1290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color w:val="000000" w:themeColor="text1"/>
              </w:rPr>
              <w:t>5.1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</w:rPr>
              <w:t>Príspevok projektu k cieľom Stratégie Európskej únie pre dunajský región</w:t>
            </w:r>
          </w:p>
        </w:tc>
        <w:tc>
          <w:tcPr>
            <w:tcW w:w="5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jc w:val="both"/>
              <w:rPr>
                <w:rFonts w:ascii="Century Gothic" w:hAnsi="Century Gothic"/>
                <w:i/>
                <w:color w:val="000000" w:themeColor="text1"/>
                <w:sz w:val="20"/>
                <w:szCs w:val="20"/>
              </w:rPr>
            </w:pPr>
            <w:r w:rsidRPr="00D6768E">
              <w:rPr>
                <w:rFonts w:ascii="Century Gothic" w:hAnsi="Century Gothic"/>
              </w:rPr>
              <w:t>Posudzuje sa príspevok aktivít projektu k plneniu cieľov Stratégie Európskej únie pre dunajský región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</w:rPr>
              <w:t>Bodované kritérium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</w:rP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</w:rPr>
              <w:t>Minimálne jedna z aktivít projektu prispieva k plneniu cieľov  Stratégie Európskej únie pre dunajský región.</w:t>
            </w:r>
          </w:p>
        </w:tc>
      </w:tr>
      <w:tr w:rsidR="00926ABC" w:rsidRPr="00654372" w:rsidTr="006F71E1">
        <w:trPr>
          <w:cantSplit/>
          <w:trHeight w:val="1290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5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pStyle w:val="Telo"/>
              <w:jc w:val="both"/>
              <w:rPr>
                <w:rFonts w:ascii="Century Gothic" w:eastAsia="Calibri" w:hAnsi="Century Gothic" w:cs="Times New Roman"/>
                <w:color w:val="000000" w:themeColor="text1"/>
                <w:lang w:val="sk-SK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rPr>
                <w:rFonts w:ascii="Century Gothic" w:hAnsi="Century Gothic"/>
                <w:color w:val="000000" w:themeColor="text1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color w:val="000000" w:themeColor="text1"/>
              </w:rPr>
              <w:t>0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BC" w:rsidRPr="00D6768E" w:rsidRDefault="00926ABC" w:rsidP="00926ABC">
            <w:pPr>
              <w:jc w:val="both"/>
              <w:rPr>
                <w:rFonts w:ascii="Century Gothic" w:eastAsia="Helvetica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</w:rPr>
              <w:t>Ani jedna z aktivít projektu  neprispieva k plneniu cieľov  Stratégie Európskej únie pre dunajský región.</w:t>
            </w:r>
          </w:p>
        </w:tc>
      </w:tr>
    </w:tbl>
    <w:p w:rsidR="00E0438E" w:rsidRPr="00654372" w:rsidRDefault="00E0438E" w:rsidP="00E0438E">
      <w:pPr>
        <w:rPr>
          <w:rFonts w:ascii="Century Gothic" w:eastAsia="Times New Roman" w:hAnsi="Century Gothic" w:cs="Times New Roman"/>
          <w:b/>
        </w:rPr>
      </w:pPr>
    </w:p>
    <w:p w:rsidR="00F07E84" w:rsidRPr="00654372" w:rsidRDefault="00F07E84" w:rsidP="00E0438E">
      <w:pPr>
        <w:rPr>
          <w:rFonts w:ascii="Century Gothic" w:hAnsi="Century Gothic"/>
          <w:b/>
          <w:color w:val="000000" w:themeColor="text1"/>
        </w:rPr>
      </w:pPr>
    </w:p>
    <w:p w:rsidR="00E0438E" w:rsidRPr="00654372" w:rsidRDefault="00E0438E" w:rsidP="00E0438E">
      <w:pPr>
        <w:rPr>
          <w:rFonts w:ascii="Century Gothic" w:hAnsi="Century Gothic"/>
          <w:b/>
          <w:color w:val="000000" w:themeColor="text1"/>
        </w:rPr>
      </w:pPr>
      <w:r w:rsidRPr="00654372">
        <w:rPr>
          <w:rFonts w:ascii="Century Gothic" w:hAnsi="Century Gothic"/>
          <w:b/>
          <w:color w:val="000000" w:themeColor="text1"/>
        </w:rPr>
        <w:t xml:space="preserve">Sumarizačný prehľad hodnotiacich kritérií </w:t>
      </w:r>
    </w:p>
    <w:tbl>
      <w:tblPr>
        <w:tblStyle w:val="Mriekatabuky"/>
        <w:tblW w:w="13995" w:type="dxa"/>
        <w:tblLayout w:type="fixed"/>
        <w:tblLook w:val="04A0" w:firstRow="1" w:lastRow="0" w:firstColumn="1" w:lastColumn="0" w:noHBand="0" w:noVBand="1"/>
      </w:tblPr>
      <w:tblGrid>
        <w:gridCol w:w="2800"/>
        <w:gridCol w:w="7509"/>
        <w:gridCol w:w="1452"/>
        <w:gridCol w:w="1073"/>
        <w:gridCol w:w="1161"/>
      </w:tblGrid>
      <w:tr w:rsidR="00E0438E" w:rsidRPr="00654372" w:rsidTr="00926ABC">
        <w:trPr>
          <w:cantSplit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E0438E" w:rsidRPr="00654372" w:rsidRDefault="00E0438E" w:rsidP="00FF0D49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Hodnotené oblasti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E0438E" w:rsidRPr="00654372" w:rsidRDefault="00E0438E" w:rsidP="00F767C1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Hodnotiace kritériá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E0438E" w:rsidRPr="00654372" w:rsidRDefault="00E0438E" w:rsidP="009B747C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Typ kritéria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E0438E" w:rsidRPr="00654372" w:rsidRDefault="00E0438E" w:rsidP="00A32A4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  <w:sz w:val="18"/>
              </w:rPr>
              <w:t>Hodnotenie/bodová škála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E0438E" w:rsidRPr="00654372" w:rsidRDefault="00E0438E" w:rsidP="00A32A45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  <w:sz w:val="18"/>
              </w:rPr>
              <w:t>Maximum bodov</w:t>
            </w:r>
          </w:p>
        </w:tc>
      </w:tr>
      <w:tr w:rsidR="00E0438E" w:rsidRPr="00654372" w:rsidTr="00926ABC">
        <w:trPr>
          <w:cantSplit/>
          <w:trHeight w:val="18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E0438E" w:rsidRPr="00654372" w:rsidRDefault="009B747C" w:rsidP="00FF0D49">
            <w:pPr>
              <w:rPr>
                <w:rFonts w:ascii="Century Gothic" w:hAnsi="Century Gothic"/>
                <w:color w:val="FFFFFF" w:themeColor="background1"/>
              </w:rPr>
            </w:pP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 xml:space="preserve">1 </w:t>
            </w:r>
            <w:r w:rsidR="00E0438E"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Príspevok národného projektu k cieľom a v</w:t>
            </w:r>
            <w:r w:rsidR="00E0438E" w:rsidRPr="00654372">
              <w:rPr>
                <w:rFonts w:ascii="Century Gothic" w:hAnsi="Century Gothic" w:cs="Arial Narrow"/>
                <w:b/>
                <w:bCs/>
                <w:color w:val="FFFFFF" w:themeColor="background1"/>
              </w:rPr>
              <w:t>ý</w:t>
            </w:r>
            <w:r w:rsidR="00E0438E"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 xml:space="preserve">sledkom </w:t>
            </w:r>
            <w:r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o</w:t>
            </w:r>
            <w:r w:rsidR="00E0438E" w:rsidRPr="00654372">
              <w:rPr>
                <w:rFonts w:ascii="Century Gothic" w:hAnsi="Century Gothic" w:cs="Arial"/>
                <w:b/>
                <w:bCs/>
                <w:color w:val="FFFFFF" w:themeColor="background1"/>
              </w:rPr>
              <w:t>peračného programu Výskum a inovácie</w:t>
            </w:r>
            <w:r w:rsidR="00E0438E" w:rsidRPr="00654372"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38E" w:rsidRPr="00654372" w:rsidRDefault="009B747C" w:rsidP="004E72B2">
            <w:pPr>
              <w:jc w:val="both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b/>
                <w:color w:val="000000" w:themeColor="text1"/>
              </w:rPr>
              <w:t>1.1</w:t>
            </w: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 </w:t>
            </w:r>
            <w:r w:rsidR="00E0438E" w:rsidRPr="00654372">
              <w:rPr>
                <w:rFonts w:ascii="Century Gothic" w:eastAsia="Helvetica" w:hAnsi="Century Gothic"/>
                <w:color w:val="000000" w:themeColor="text1"/>
              </w:rPr>
              <w:t xml:space="preserve">Súlad projektu s celkovou intervenčnou logikou a programovou stratégiou </w:t>
            </w:r>
            <w:r w:rsidRPr="00654372">
              <w:rPr>
                <w:rFonts w:ascii="Century Gothic" w:eastAsia="Helvetica" w:hAnsi="Century Gothic"/>
                <w:color w:val="000000" w:themeColor="text1"/>
              </w:rPr>
              <w:t>o</w:t>
            </w:r>
            <w:r w:rsidR="00E0438E" w:rsidRPr="00654372">
              <w:rPr>
                <w:rFonts w:ascii="Century Gothic" w:eastAsia="Helvetica" w:hAnsi="Century Gothic"/>
                <w:color w:val="000000" w:themeColor="text1"/>
              </w:rPr>
              <w:t>peračného programu Výskum a inovácie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38E" w:rsidRPr="00654372" w:rsidRDefault="00217853" w:rsidP="00217853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 xml:space="preserve">vylučujúce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38E" w:rsidRPr="00654372" w:rsidRDefault="00E0438E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áno/nie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38E" w:rsidRPr="00654372" w:rsidRDefault="00E0438E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-</w:t>
            </w:r>
          </w:p>
        </w:tc>
      </w:tr>
      <w:tr w:rsidR="00E13101" w:rsidRPr="00654372" w:rsidTr="00926ABC">
        <w:trPr>
          <w:cantSplit/>
          <w:trHeight w:val="18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</w:tcPr>
          <w:p w:rsidR="00E13101" w:rsidRPr="00654372" w:rsidRDefault="00E13101" w:rsidP="00FF0D49">
            <w:pPr>
              <w:rPr>
                <w:rFonts w:ascii="Century Gothic" w:hAnsi="Century Gothic" w:cs="Arial"/>
                <w:b/>
                <w:bCs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101" w:rsidRPr="00654372" w:rsidRDefault="00E13101" w:rsidP="004E72B2">
            <w:pPr>
              <w:jc w:val="both"/>
              <w:rPr>
                <w:rFonts w:ascii="Century Gothic" w:eastAsia="Helvetica" w:hAnsi="Century Gothic"/>
                <w:b/>
                <w:color w:val="000000" w:themeColor="text1"/>
              </w:rPr>
            </w:pPr>
            <w:r w:rsidRPr="00654372">
              <w:rPr>
                <w:rFonts w:ascii="Century Gothic" w:eastAsia="Helvetica" w:hAnsi="Century Gothic"/>
                <w:b/>
                <w:color w:val="000000" w:themeColor="text1"/>
              </w:rPr>
              <w:t>1.2</w:t>
            </w:r>
            <w:r w:rsidRPr="00654372">
              <w:rPr>
                <w:rFonts w:ascii="Century Gothic" w:eastAsia="Helvetica" w:hAnsi="Century Gothic"/>
                <w:color w:val="000000" w:themeColor="text1"/>
              </w:rPr>
              <w:t xml:space="preserve"> Súlad projektu s RIS3 SK</w:t>
            </w:r>
            <w:r w:rsidR="00B56D28" w:rsidRPr="00654372">
              <w:rPr>
                <w:rFonts w:ascii="Century Gothic" w:eastAsia="Helvetica" w:hAnsi="Century Gothic"/>
                <w:color w:val="000000" w:themeColor="text1"/>
              </w:rPr>
              <w:t xml:space="preserve"> (nevzťahuje sa na </w:t>
            </w:r>
            <w:r w:rsidR="00B56D28" w:rsidRPr="00654372">
              <w:rPr>
                <w:rFonts w:ascii="Century Gothic" w:hAnsi="Century Gothic"/>
              </w:rPr>
              <w:t>národné projekty realizované v rámci PO3 a PO4)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217853" w:rsidP="00217853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vylučujúce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áno/nie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101" w:rsidRPr="00654372" w:rsidRDefault="00E13101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-</w:t>
            </w:r>
          </w:p>
        </w:tc>
      </w:tr>
      <w:tr w:rsidR="00A32A45" w:rsidRPr="00654372" w:rsidTr="00926ABC">
        <w:trPr>
          <w:cantSplit/>
          <w:trHeight w:val="18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6EB6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Spolu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-</w:t>
            </w:r>
          </w:p>
        </w:tc>
      </w:tr>
      <w:tr w:rsidR="00A32A45" w:rsidRPr="00654372" w:rsidTr="00926ABC">
        <w:trPr>
          <w:cantSplit/>
          <w:trHeight w:val="135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A32A45" w:rsidRPr="00654372" w:rsidRDefault="00A32A45" w:rsidP="00FF0D49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2 Spôsob realizácie projektu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A32A45" w:rsidP="00F767C1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</w:rPr>
              <w:t xml:space="preserve">2.1 </w:t>
            </w:r>
            <w:r w:rsidRPr="00654372">
              <w:rPr>
                <w:rFonts w:ascii="Century Gothic" w:hAnsi="Century Gothic"/>
              </w:rPr>
              <w:t xml:space="preserve">Vhodnosť a prepojenosť navrhovaných aktivít projektu vo vzťahu k východiskovej situácii a k stanoveným cieľom projektu a cieľom OP </w:t>
            </w:r>
            <w:proofErr w:type="spellStart"/>
            <w:r w:rsidRPr="00654372">
              <w:rPr>
                <w:rFonts w:ascii="Century Gothic" w:hAnsi="Century Gothic"/>
              </w:rPr>
              <w:t>VaI</w:t>
            </w:r>
            <w:proofErr w:type="spellEnd"/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146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</w:rPr>
              <w:t>2.2</w:t>
            </w:r>
            <w:r w:rsidRPr="00654372">
              <w:rPr>
                <w:rFonts w:ascii="Century Gothic" w:hAnsi="Century Gothic"/>
              </w:rPr>
              <w:t xml:space="preserve"> Vhodnosť plánovaných aktivít z vecného a časového hľadiska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176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</w:rPr>
              <w:t>2.3</w:t>
            </w:r>
            <w:r w:rsidRPr="00654372">
              <w:rPr>
                <w:rFonts w:ascii="Century Gothic" w:hAnsi="Century Gothic"/>
              </w:rPr>
              <w:t xml:space="preserve"> Reálnosť a primeranosť plánovaných hodnôt merateľných ukazovateľov z časového, finančného a vecného hľadiska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  <w:r w:rsidR="00A32A45" w:rsidRPr="00654372" w:rsidDel="00712C19">
              <w:rPr>
                <w:rFonts w:ascii="Century Gothic" w:hAnsi="Century Gothic"/>
                <w:color w:val="000000" w:themeColor="text1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24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 xml:space="preserve">2.4 </w:t>
            </w:r>
            <w:r w:rsidRPr="00654372">
              <w:rPr>
                <w:rFonts w:ascii="Century Gothic" w:hAnsi="Century Gothic"/>
                <w:color w:val="000000" w:themeColor="text1"/>
              </w:rPr>
              <w:t>SWOT analýza projektu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  <w:r w:rsidR="00A32A45" w:rsidRPr="00654372" w:rsidDel="00712C19">
              <w:rPr>
                <w:rFonts w:ascii="Century Gothic" w:hAnsi="Century Gothic"/>
                <w:color w:val="000000" w:themeColor="text1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18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6EB6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Spolu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8</w:t>
            </w:r>
          </w:p>
        </w:tc>
      </w:tr>
      <w:tr w:rsidR="00A32A45" w:rsidRPr="00654372" w:rsidTr="00926ABC">
        <w:trPr>
          <w:cantSplit/>
          <w:trHeight w:val="18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A32A45" w:rsidRPr="00654372" w:rsidRDefault="00272B45" w:rsidP="00FF0D49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3 </w:t>
            </w:r>
            <w:r w:rsidR="00A32A45" w:rsidRPr="00654372">
              <w:rPr>
                <w:rFonts w:ascii="Century Gothic" w:hAnsi="Century Gothic"/>
                <w:b/>
                <w:color w:val="FFFFFF" w:themeColor="background1"/>
              </w:rPr>
              <w:t>Administratívna a prevádzková kapacita žiadateľa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 w:rsidP="00F767C1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 xml:space="preserve">3.1 </w:t>
            </w:r>
            <w:r w:rsidR="00A32A45" w:rsidRPr="00654372">
              <w:rPr>
                <w:rFonts w:ascii="Century Gothic" w:hAnsi="Century Gothic"/>
                <w:color w:val="000000" w:themeColor="text1"/>
              </w:rPr>
              <w:t>Zabezpečenie administratívnych a odborných kapacít na riadenie a realizáciu projektu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225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 xml:space="preserve">3.2 </w:t>
            </w:r>
            <w:r w:rsidR="00A32A45" w:rsidRPr="00654372">
              <w:rPr>
                <w:rFonts w:ascii="Century Gothic" w:hAnsi="Century Gothic"/>
                <w:color w:val="000000" w:themeColor="text1"/>
              </w:rPr>
              <w:t>Prevádzková a technická udržateľnosť projektu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165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6EB6"/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Spolu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4</w:t>
            </w:r>
          </w:p>
        </w:tc>
      </w:tr>
      <w:tr w:rsidR="00A32A45" w:rsidRPr="00654372" w:rsidTr="00926ABC">
        <w:trPr>
          <w:cantSplit/>
          <w:trHeight w:val="8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A32A45" w:rsidRPr="00654372" w:rsidRDefault="00272B45" w:rsidP="00FF0D49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4 </w:t>
            </w:r>
            <w:r w:rsidR="00A32A45" w:rsidRPr="00654372">
              <w:rPr>
                <w:rFonts w:ascii="Century Gothic" w:hAnsi="Century Gothic"/>
                <w:b/>
                <w:color w:val="FFFFFF" w:themeColor="background1"/>
              </w:rPr>
              <w:t>Finančná a ekonomická stránka projektu</w:t>
            </w:r>
            <w:r w:rsidR="00372BFA" w:rsidRPr="00654372">
              <w:rPr>
                <w:rFonts w:ascii="Century Gothic" w:hAnsi="Century Gothic"/>
                <w:b/>
                <w:color w:val="FFFFFF" w:themeColor="background1"/>
              </w:rPr>
              <w:t xml:space="preserve"> – udržateľnosť projektu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 w:rsidP="00F767C1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 xml:space="preserve">4.1 </w:t>
            </w:r>
            <w:r w:rsidR="00A32A45" w:rsidRPr="00654372">
              <w:rPr>
                <w:rFonts w:ascii="Century Gothic" w:hAnsi="Century Gothic"/>
                <w:color w:val="000000" w:themeColor="text1"/>
              </w:rPr>
              <w:t>Vecná oprávnenosť výdavkov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17853" w:rsidP="00217853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vylučujúce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áno/nie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-</w:t>
            </w:r>
          </w:p>
        </w:tc>
      </w:tr>
      <w:tr w:rsidR="00A32A45" w:rsidRPr="00654372" w:rsidTr="00926ABC">
        <w:trPr>
          <w:cantSplit/>
          <w:trHeight w:val="27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>4.2</w:t>
            </w:r>
            <w:r w:rsidRPr="00654372">
              <w:rPr>
                <w:rFonts w:ascii="Century Gothic" w:hAnsi="Century Gothic"/>
                <w:color w:val="000000" w:themeColor="text1"/>
              </w:rPr>
              <w:t xml:space="preserve"> </w:t>
            </w:r>
            <w:r w:rsidR="00A32A45" w:rsidRPr="00654372">
              <w:rPr>
                <w:rFonts w:ascii="Century Gothic" w:hAnsi="Century Gothic"/>
                <w:color w:val="000000" w:themeColor="text1"/>
              </w:rPr>
              <w:t>Finančná udržateľnosť projektu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17853" w:rsidP="00217853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vylučujúce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áno/nie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-</w:t>
            </w:r>
          </w:p>
        </w:tc>
      </w:tr>
      <w:tr w:rsidR="00A32A45" w:rsidRPr="00654372" w:rsidTr="00926ABC">
        <w:trPr>
          <w:cantSplit/>
          <w:trHeight w:val="258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 w:rsidP="004000A7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  <w:color w:val="000000" w:themeColor="text1"/>
              </w:rPr>
              <w:t xml:space="preserve">4.3 </w:t>
            </w:r>
            <w:r w:rsidR="004000A7" w:rsidRPr="00654372">
              <w:rPr>
                <w:rFonts w:ascii="Century Gothic" w:hAnsi="Century Gothic"/>
                <w:color w:val="000000" w:themeColor="text1"/>
              </w:rPr>
              <w:t xml:space="preserve">Hospodárnosť a efektívnosť </w:t>
            </w:r>
            <w:r w:rsidR="00A32A45" w:rsidRPr="00654372">
              <w:rPr>
                <w:rFonts w:ascii="Century Gothic" w:hAnsi="Century Gothic"/>
                <w:color w:val="000000" w:themeColor="text1"/>
              </w:rPr>
              <w:t>výdavkov projektu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730E65" w:rsidP="00217853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vyluč</w:t>
            </w:r>
            <w:r w:rsidR="00217853" w:rsidRPr="00654372">
              <w:rPr>
                <w:rFonts w:ascii="Century Gothic" w:hAnsi="Century Gothic"/>
                <w:color w:val="000000" w:themeColor="text1"/>
              </w:rPr>
              <w:t>ujúce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4E72B2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áno/nie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4E72B2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-</w:t>
            </w:r>
          </w:p>
        </w:tc>
      </w:tr>
      <w:tr w:rsidR="00A32A45" w:rsidRPr="00654372" w:rsidTr="00926ABC">
        <w:trPr>
          <w:cantSplit/>
          <w:trHeight w:val="134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A45" w:rsidRPr="00654372" w:rsidRDefault="00272B45">
            <w:pPr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b/>
              </w:rPr>
              <w:t xml:space="preserve">4.4 </w:t>
            </w:r>
            <w:r w:rsidR="00A32A45" w:rsidRPr="00654372">
              <w:rPr>
                <w:rFonts w:ascii="Century Gothic" w:hAnsi="Century Gothic"/>
              </w:rPr>
              <w:t>Finančná situácia žiadateľa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B42D7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0;1;2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654372">
              <w:rPr>
                <w:rFonts w:ascii="Century Gothic" w:hAnsi="Century Gothic"/>
                <w:color w:val="000000" w:themeColor="text1"/>
              </w:rPr>
              <w:t>2</w:t>
            </w:r>
          </w:p>
        </w:tc>
      </w:tr>
      <w:tr w:rsidR="00A32A45" w:rsidRPr="00654372" w:rsidTr="00926ABC">
        <w:trPr>
          <w:cantSplit/>
          <w:trHeight w:val="219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A32A45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6EB6"/>
            <w:hideMark/>
          </w:tcPr>
          <w:p w:rsidR="00A32A45" w:rsidRPr="00654372" w:rsidRDefault="00A32A45">
            <w:pPr>
              <w:rPr>
                <w:rFonts w:ascii="Century Gothic" w:hAnsi="Century Gothic"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 xml:space="preserve">Spolu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A32A45" w:rsidRPr="00654372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654372" w:rsidRDefault="004E72B2" w:rsidP="00696ACE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654372">
              <w:rPr>
                <w:rFonts w:ascii="Century Gothic" w:hAnsi="Century Gothic"/>
                <w:b/>
                <w:color w:val="FFFFFF" w:themeColor="background1"/>
              </w:rPr>
              <w:t>2</w:t>
            </w:r>
          </w:p>
        </w:tc>
      </w:tr>
      <w:tr w:rsidR="00926ABC" w:rsidRPr="00654372" w:rsidTr="00F14B4E">
        <w:trPr>
          <w:cantSplit/>
          <w:trHeight w:val="80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926ABC" w:rsidRPr="00D6768E" w:rsidRDefault="00926ABC" w:rsidP="00926ABC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D6768E">
              <w:rPr>
                <w:rFonts w:ascii="Century Gothic" w:hAnsi="Century Gothic"/>
                <w:b/>
                <w:color w:val="FFFFFF" w:themeColor="background1"/>
              </w:rPr>
              <w:t>5. Príspevok národného projektu k cieľom Stratégie Európskej únie pre dunajský región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ABC" w:rsidRPr="00D6768E" w:rsidRDefault="00926ABC" w:rsidP="00926ABC">
            <w:pPr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b/>
                <w:color w:val="000000" w:themeColor="text1"/>
              </w:rPr>
              <w:t xml:space="preserve">5.1 </w:t>
            </w:r>
            <w:r w:rsidRPr="00D6768E">
              <w:rPr>
                <w:rFonts w:ascii="Century Gothic" w:hAnsi="Century Gothic"/>
                <w:color w:val="000000" w:themeColor="text1"/>
              </w:rPr>
              <w:t>Príspevok projektu k cieľom Stratégie Európskej únie pre dunajský región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color w:val="000000" w:themeColor="text1"/>
              </w:rPr>
              <w:t>bodované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color w:val="000000" w:themeColor="text1"/>
              </w:rPr>
              <w:t>0;1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ABC" w:rsidRPr="00D6768E" w:rsidRDefault="00926ABC" w:rsidP="00926ABC">
            <w:pPr>
              <w:jc w:val="center"/>
              <w:rPr>
                <w:rFonts w:ascii="Century Gothic" w:hAnsi="Century Gothic"/>
                <w:color w:val="000000" w:themeColor="text1"/>
              </w:rPr>
            </w:pPr>
            <w:r w:rsidRPr="00D6768E">
              <w:rPr>
                <w:rFonts w:ascii="Century Gothic" w:hAnsi="Century Gothic"/>
                <w:color w:val="000000" w:themeColor="text1"/>
              </w:rPr>
              <w:t>1</w:t>
            </w:r>
          </w:p>
        </w:tc>
      </w:tr>
      <w:tr w:rsidR="00926ABC" w:rsidRPr="00654372" w:rsidTr="002C14A4">
        <w:trPr>
          <w:cantSplit/>
          <w:trHeight w:val="219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926ABC" w:rsidRPr="00D6768E" w:rsidRDefault="00926ABC" w:rsidP="002C14A4">
            <w:pPr>
              <w:rPr>
                <w:rFonts w:ascii="Century Gothic" w:hAnsi="Century Gothic"/>
                <w:b/>
                <w:color w:val="FFFFFF" w:themeColor="background1"/>
              </w:rPr>
            </w:pP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6EB6"/>
            <w:hideMark/>
          </w:tcPr>
          <w:p w:rsidR="00926ABC" w:rsidRPr="00D6768E" w:rsidRDefault="00926ABC" w:rsidP="002C14A4">
            <w:pPr>
              <w:rPr>
                <w:rFonts w:ascii="Century Gothic" w:hAnsi="Century Gothic"/>
                <w:color w:val="FFFFFF" w:themeColor="background1"/>
              </w:rPr>
            </w:pPr>
            <w:r w:rsidRPr="00D6768E">
              <w:rPr>
                <w:rFonts w:ascii="Century Gothic" w:hAnsi="Century Gothic"/>
                <w:b/>
                <w:color w:val="FFFFFF" w:themeColor="background1"/>
              </w:rPr>
              <w:t xml:space="preserve">Spolu 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926ABC" w:rsidRPr="00D6768E" w:rsidRDefault="00926ABC" w:rsidP="002C14A4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EB6"/>
            <w:vAlign w:val="center"/>
          </w:tcPr>
          <w:p w:rsidR="00926ABC" w:rsidRPr="00D6768E" w:rsidRDefault="00926ABC" w:rsidP="002C14A4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926ABC" w:rsidRPr="00D6768E" w:rsidRDefault="00926ABC" w:rsidP="002C14A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D6768E">
              <w:rPr>
                <w:rFonts w:ascii="Century Gothic" w:hAnsi="Century Gothic"/>
                <w:b/>
                <w:color w:val="FFFFFF" w:themeColor="background1"/>
              </w:rPr>
              <w:t>1</w:t>
            </w:r>
          </w:p>
        </w:tc>
      </w:tr>
      <w:tr w:rsidR="00A32A45" w:rsidRPr="00654372" w:rsidTr="00926ABC">
        <w:trPr>
          <w:cantSplit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hideMark/>
          </w:tcPr>
          <w:p w:rsidR="00A32A45" w:rsidRPr="00D6768E" w:rsidRDefault="00A32A45" w:rsidP="00FF0D49">
            <w:pPr>
              <w:rPr>
                <w:rFonts w:ascii="Century Gothic" w:hAnsi="Century Gothic"/>
                <w:b/>
                <w:color w:val="FFFFFF" w:themeColor="background1"/>
              </w:rPr>
            </w:pPr>
            <w:r w:rsidRPr="00D6768E">
              <w:rPr>
                <w:rFonts w:ascii="Century Gothic" w:hAnsi="Century Gothic"/>
                <w:b/>
                <w:color w:val="FFFFFF" w:themeColor="background1"/>
              </w:rPr>
              <w:t>Spolu za všetky hodnotené oblasti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</w:tcPr>
          <w:p w:rsidR="00A32A45" w:rsidRPr="00D6768E" w:rsidRDefault="00A32A45" w:rsidP="00F767C1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</w:tcPr>
          <w:p w:rsidR="00A32A45" w:rsidRPr="00D6768E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</w:tcPr>
          <w:p w:rsidR="00A32A45" w:rsidRPr="00D6768E" w:rsidRDefault="00A32A45" w:rsidP="00696ACE">
            <w:pPr>
              <w:jc w:val="center"/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EB6"/>
            <w:vAlign w:val="center"/>
            <w:hideMark/>
          </w:tcPr>
          <w:p w:rsidR="00A32A45" w:rsidRPr="00D6768E" w:rsidRDefault="004E72B2" w:rsidP="00926ABC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D6768E">
              <w:rPr>
                <w:rFonts w:ascii="Century Gothic" w:hAnsi="Century Gothic"/>
                <w:b/>
                <w:color w:val="FFFFFF" w:themeColor="background1"/>
              </w:rPr>
              <w:t>1</w:t>
            </w:r>
            <w:r w:rsidR="00926ABC" w:rsidRPr="00D6768E">
              <w:rPr>
                <w:rFonts w:ascii="Century Gothic" w:hAnsi="Century Gothic"/>
                <w:b/>
                <w:color w:val="FFFFFF" w:themeColor="background1"/>
              </w:rPr>
              <w:t>5</w:t>
            </w:r>
          </w:p>
        </w:tc>
      </w:tr>
    </w:tbl>
    <w:p w:rsidR="00E0438E" w:rsidRPr="00654372" w:rsidRDefault="00E0438E" w:rsidP="00E0438E">
      <w:pPr>
        <w:pStyle w:val="Zkladntext"/>
        <w:spacing w:before="120" w:after="0"/>
        <w:rPr>
          <w:rFonts w:ascii="Century Gothic" w:hAnsi="Century Gothic"/>
          <w:b/>
          <w:color w:val="000000"/>
          <w:szCs w:val="22"/>
          <w:lang w:eastAsia="sk-SK"/>
        </w:rPr>
      </w:pPr>
    </w:p>
    <w:p w:rsidR="000E2F23" w:rsidRPr="00654372" w:rsidRDefault="00E0438E" w:rsidP="00CD5BC4">
      <w:pPr>
        <w:pStyle w:val="Zkladntext"/>
        <w:spacing w:before="120" w:after="0"/>
        <w:rPr>
          <w:rFonts w:ascii="Century Gothic" w:hAnsi="Century Gothic"/>
          <w:b/>
          <w:color w:val="000000"/>
          <w:szCs w:val="22"/>
          <w:lang w:eastAsia="sk-SK"/>
        </w:rPr>
      </w:pPr>
      <w:r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Na splnenie kritérií odborného hodnotenia musia byť vyhodnotené kladne všetky </w:t>
      </w:r>
      <w:r w:rsidR="00B56D28"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relevantné </w:t>
      </w:r>
      <w:r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vylučujúce hodnotiace kritériá a zároveň musí byť splnená minimálna hranica pri bodovaných hodnotiacich </w:t>
      </w:r>
      <w:r w:rsidR="004E72B2"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kritériách, ktorá predstavuje </w:t>
      </w:r>
      <w:r w:rsidR="00217853" w:rsidRPr="00654372">
        <w:rPr>
          <w:rFonts w:ascii="Century Gothic" w:hAnsi="Century Gothic"/>
          <w:b/>
          <w:color w:val="000000"/>
          <w:szCs w:val="22"/>
          <w:lang w:eastAsia="sk-SK"/>
        </w:rPr>
        <w:t>60 </w:t>
      </w:r>
      <w:r w:rsidRPr="00654372">
        <w:rPr>
          <w:rFonts w:ascii="Century Gothic" w:hAnsi="Century Gothic"/>
          <w:b/>
          <w:color w:val="000000"/>
          <w:szCs w:val="22"/>
          <w:lang w:eastAsia="sk-SK"/>
        </w:rPr>
        <w:t>% z maximálneho počtu bodov bodovaných hodnotiacich kritérií, t.</w:t>
      </w:r>
      <w:r w:rsidR="004D74CF" w:rsidRPr="00654372">
        <w:rPr>
          <w:rFonts w:ascii="Century Gothic" w:hAnsi="Century Gothic"/>
          <w:b/>
          <w:color w:val="000000"/>
          <w:szCs w:val="22"/>
          <w:lang w:eastAsia="sk-SK"/>
        </w:rPr>
        <w:t> </w:t>
      </w:r>
      <w:r w:rsidR="004E72B2"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j. </w:t>
      </w:r>
      <w:r w:rsidR="00217853" w:rsidRPr="00654372">
        <w:rPr>
          <w:rFonts w:ascii="Century Gothic" w:hAnsi="Century Gothic"/>
          <w:b/>
          <w:color w:val="000000"/>
          <w:szCs w:val="22"/>
          <w:lang w:eastAsia="sk-SK"/>
        </w:rPr>
        <w:t xml:space="preserve">9 </w:t>
      </w:r>
      <w:r w:rsidR="00CD5BC4" w:rsidRPr="00654372">
        <w:rPr>
          <w:rFonts w:ascii="Century Gothic" w:hAnsi="Century Gothic"/>
          <w:b/>
          <w:color w:val="000000"/>
          <w:szCs w:val="22"/>
          <w:lang w:eastAsia="sk-SK"/>
        </w:rPr>
        <w:t>bodov.</w:t>
      </w:r>
    </w:p>
    <w:sectPr w:rsidR="000E2F23" w:rsidRPr="00654372" w:rsidSect="00696ACE">
      <w:headerReference w:type="default" r:id="rId18"/>
      <w:pgSz w:w="16838" w:h="11906" w:orient="landscape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39B" w:rsidRDefault="0002239B" w:rsidP="009B2C0D">
      <w:pPr>
        <w:spacing w:after="0" w:line="240" w:lineRule="auto"/>
      </w:pPr>
      <w:r>
        <w:separator/>
      </w:r>
    </w:p>
  </w:endnote>
  <w:endnote w:type="continuationSeparator" w:id="0">
    <w:p w:rsidR="0002239B" w:rsidRDefault="0002239B" w:rsidP="009B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4687558"/>
      <w:docPartObj>
        <w:docPartGallery w:val="Page Numbers (Bottom of Page)"/>
        <w:docPartUnique/>
      </w:docPartObj>
    </w:sdtPr>
    <w:sdtEndPr>
      <w:rPr>
        <w:rFonts w:ascii="Century Gothic" w:hAnsi="Century Gothic"/>
        <w:sz w:val="20"/>
      </w:rPr>
    </w:sdtEndPr>
    <w:sdtContent>
      <w:p w:rsidR="00B539F3" w:rsidRPr="00654372" w:rsidRDefault="00B539F3">
        <w:pPr>
          <w:pStyle w:val="Pta"/>
          <w:jc w:val="center"/>
          <w:rPr>
            <w:rFonts w:ascii="Century Gothic" w:hAnsi="Century Gothic"/>
            <w:sz w:val="20"/>
          </w:rPr>
        </w:pPr>
        <w:r w:rsidRPr="00654372">
          <w:rPr>
            <w:rFonts w:ascii="Century Gothic" w:hAnsi="Century Gothic"/>
            <w:sz w:val="20"/>
          </w:rPr>
          <w:fldChar w:fldCharType="begin"/>
        </w:r>
        <w:r w:rsidRPr="00654372">
          <w:rPr>
            <w:rFonts w:ascii="Century Gothic" w:hAnsi="Century Gothic"/>
            <w:sz w:val="20"/>
          </w:rPr>
          <w:instrText>PAGE   \* MERGEFORMAT</w:instrText>
        </w:r>
        <w:r w:rsidRPr="00654372">
          <w:rPr>
            <w:rFonts w:ascii="Century Gothic" w:hAnsi="Century Gothic"/>
            <w:sz w:val="20"/>
          </w:rPr>
          <w:fldChar w:fldCharType="separate"/>
        </w:r>
        <w:r w:rsidR="00D6768E">
          <w:rPr>
            <w:rFonts w:ascii="Century Gothic" w:hAnsi="Century Gothic"/>
            <w:noProof/>
            <w:sz w:val="20"/>
          </w:rPr>
          <w:t>17</w:t>
        </w:r>
        <w:r w:rsidRPr="00654372">
          <w:rPr>
            <w:rFonts w:ascii="Century Gothic" w:hAnsi="Century Gothic"/>
            <w:sz w:val="20"/>
          </w:rPr>
          <w:fldChar w:fldCharType="end"/>
        </w:r>
      </w:p>
    </w:sdtContent>
  </w:sdt>
  <w:p w:rsidR="00B539F3" w:rsidRDefault="00B539F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F3" w:rsidRPr="00A87AF7" w:rsidRDefault="00B539F3" w:rsidP="00F204EE">
    <w:pPr>
      <w:pStyle w:val="Pta"/>
      <w:jc w:val="center"/>
    </w:pPr>
  </w:p>
  <w:p w:rsidR="00B539F3" w:rsidRDefault="00B539F3" w:rsidP="00445C1D">
    <w:pPr>
      <w:pStyle w:val="Pta"/>
      <w:tabs>
        <w:tab w:val="clear" w:pos="4536"/>
        <w:tab w:val="clear" w:pos="9072"/>
        <w:tab w:val="left" w:pos="1150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0579612"/>
      <w:docPartObj>
        <w:docPartGallery w:val="Page Numbers (Bottom of Page)"/>
        <w:docPartUnique/>
      </w:docPartObj>
    </w:sdtPr>
    <w:sdtEndPr/>
    <w:sdtContent>
      <w:sdt>
        <w:sdtPr>
          <w:id w:val="-2069485607"/>
          <w:docPartObj>
            <w:docPartGallery w:val="Page Numbers (Top of Page)"/>
            <w:docPartUnique/>
          </w:docPartObj>
        </w:sdtPr>
        <w:sdtEndPr/>
        <w:sdtContent>
          <w:p w:rsidR="00B539F3" w:rsidRPr="00A87AF7" w:rsidRDefault="00B539F3" w:rsidP="00F204EE">
            <w:pPr>
              <w:pStyle w:val="Pta"/>
              <w:jc w:val="center"/>
            </w:pPr>
            <w:r w:rsidRPr="00A87AF7">
              <w:rPr>
                <w:bCs/>
                <w:sz w:val="24"/>
                <w:szCs w:val="24"/>
              </w:rPr>
              <w:fldChar w:fldCharType="begin"/>
            </w:r>
            <w:r w:rsidRPr="00A87AF7">
              <w:rPr>
                <w:bCs/>
              </w:rPr>
              <w:instrText>PAGE</w:instrText>
            </w:r>
            <w:r w:rsidRPr="00A87AF7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3</w:t>
            </w:r>
            <w:r w:rsidRPr="00A87AF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539F3" w:rsidRDefault="00B539F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39B" w:rsidRDefault="0002239B" w:rsidP="009B2C0D">
      <w:pPr>
        <w:spacing w:after="0" w:line="240" w:lineRule="auto"/>
      </w:pPr>
      <w:r>
        <w:separator/>
      </w:r>
    </w:p>
  </w:footnote>
  <w:footnote w:type="continuationSeparator" w:id="0">
    <w:p w:rsidR="0002239B" w:rsidRDefault="0002239B" w:rsidP="009B2C0D">
      <w:pPr>
        <w:spacing w:after="0" w:line="240" w:lineRule="auto"/>
      </w:pPr>
      <w:r>
        <w:continuationSeparator/>
      </w:r>
    </w:p>
  </w:footnote>
  <w:footnote w:id="1">
    <w:p w:rsidR="00A74BCB" w:rsidRDefault="00A74BCB" w:rsidP="00A74BCB">
      <w:pPr>
        <w:pStyle w:val="Textpoznmkypodiarou"/>
      </w:pPr>
      <w:r w:rsidRPr="00D6768E">
        <w:rPr>
          <w:rStyle w:val="Odkaznapoznmkupodiarou"/>
        </w:rPr>
        <w:footnoteRef/>
      </w:r>
      <w:r w:rsidRPr="00D6768E">
        <w:t xml:space="preserve"> niekedy označovaná aj ako Stratégia Európskej únie pre podunajskú oblasť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F3" w:rsidRDefault="00654372" w:rsidP="00445C1D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71552" behindDoc="0" locked="0" layoutInCell="1" allowOverlap="1" wp14:anchorId="486D7D11" wp14:editId="46440E10">
          <wp:simplePos x="0" y="0"/>
          <wp:positionH relativeFrom="column">
            <wp:posOffset>1563370</wp:posOffset>
          </wp:positionH>
          <wp:positionV relativeFrom="paragraph">
            <wp:posOffset>0</wp:posOffset>
          </wp:positionV>
          <wp:extent cx="1714500" cy="580390"/>
          <wp:effectExtent l="0" t="0" r="0" b="0"/>
          <wp:wrapNone/>
          <wp:docPr id="13" name="Obrázo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72576" behindDoc="0" locked="0" layoutInCell="1" allowOverlap="1" wp14:anchorId="2ED5E074" wp14:editId="584410C4">
          <wp:simplePos x="0" y="0"/>
          <wp:positionH relativeFrom="column">
            <wp:posOffset>3531870</wp:posOffset>
          </wp:positionH>
          <wp:positionV relativeFrom="paragraph">
            <wp:posOffset>-70485</wp:posOffset>
          </wp:positionV>
          <wp:extent cx="940435" cy="695325"/>
          <wp:effectExtent l="0" t="0" r="0" b="9525"/>
          <wp:wrapNone/>
          <wp:docPr id="14" name="Obrázok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43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73600" behindDoc="0" locked="0" layoutInCell="1" allowOverlap="1" wp14:anchorId="3DC9C307" wp14:editId="0A64CE1E">
          <wp:simplePos x="0" y="0"/>
          <wp:positionH relativeFrom="column">
            <wp:posOffset>4869815</wp:posOffset>
          </wp:positionH>
          <wp:positionV relativeFrom="paragraph">
            <wp:posOffset>-69850</wp:posOffset>
          </wp:positionV>
          <wp:extent cx="876300" cy="809625"/>
          <wp:effectExtent l="0" t="0" r="0" b="9525"/>
          <wp:wrapNone/>
          <wp:docPr id="15" name="Obrázok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74624" behindDoc="0" locked="0" layoutInCell="1" allowOverlap="1" wp14:anchorId="7650D764" wp14:editId="7574516E">
          <wp:simplePos x="0" y="0"/>
          <wp:positionH relativeFrom="column">
            <wp:posOffset>-279708</wp:posOffset>
          </wp:positionH>
          <wp:positionV relativeFrom="paragraph">
            <wp:posOffset>-73097</wp:posOffset>
          </wp:positionV>
          <wp:extent cx="1715770" cy="718820"/>
          <wp:effectExtent l="0" t="0" r="0" b="5080"/>
          <wp:wrapNone/>
          <wp:docPr id="16" name="Obrázok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ok 6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39F3">
      <w:tab/>
    </w:r>
  </w:p>
  <w:p w:rsidR="00B539F3" w:rsidRDefault="00B539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F3" w:rsidRDefault="00654372" w:rsidP="00056725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 wp14:anchorId="1013831D" wp14:editId="0376750A">
          <wp:simplePos x="0" y="0"/>
          <wp:positionH relativeFrom="column">
            <wp:posOffset>1587500</wp:posOffset>
          </wp:positionH>
          <wp:positionV relativeFrom="paragraph">
            <wp:posOffset>52070</wp:posOffset>
          </wp:positionV>
          <wp:extent cx="1714500" cy="580390"/>
          <wp:effectExtent l="0" t="0" r="0" b="0"/>
          <wp:wrapNone/>
          <wp:docPr id="7" name="Obrázok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2336" behindDoc="0" locked="0" layoutInCell="1" allowOverlap="1" wp14:anchorId="3C181B60" wp14:editId="0640EAA5">
          <wp:simplePos x="0" y="0"/>
          <wp:positionH relativeFrom="column">
            <wp:posOffset>3556000</wp:posOffset>
          </wp:positionH>
          <wp:positionV relativeFrom="paragraph">
            <wp:posOffset>-18415</wp:posOffset>
          </wp:positionV>
          <wp:extent cx="940435" cy="695325"/>
          <wp:effectExtent l="0" t="0" r="0" b="9525"/>
          <wp:wrapNone/>
          <wp:docPr id="8" name="Obrázok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43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3360" behindDoc="0" locked="0" layoutInCell="1" allowOverlap="1" wp14:anchorId="1CE5B345" wp14:editId="0CA738F6">
          <wp:simplePos x="0" y="0"/>
          <wp:positionH relativeFrom="column">
            <wp:posOffset>4893945</wp:posOffset>
          </wp:positionH>
          <wp:positionV relativeFrom="paragraph">
            <wp:posOffset>-17780</wp:posOffset>
          </wp:positionV>
          <wp:extent cx="876300" cy="809625"/>
          <wp:effectExtent l="0" t="0" r="0" b="9525"/>
          <wp:wrapNone/>
          <wp:docPr id="9" name="Obrázok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4384" behindDoc="0" locked="0" layoutInCell="1" allowOverlap="1" wp14:anchorId="328ADB81" wp14:editId="71D828EE">
          <wp:simplePos x="0" y="0"/>
          <wp:positionH relativeFrom="column">
            <wp:posOffset>-255905</wp:posOffset>
          </wp:positionH>
          <wp:positionV relativeFrom="paragraph">
            <wp:posOffset>-21590</wp:posOffset>
          </wp:positionV>
          <wp:extent cx="1715770" cy="718820"/>
          <wp:effectExtent l="0" t="0" r="0" b="5080"/>
          <wp:wrapNone/>
          <wp:docPr id="6" name="Obrázo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ok 6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39F3">
      <w:tab/>
    </w:r>
  </w:p>
  <w:p w:rsidR="00B539F3" w:rsidRDefault="00B539F3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F3" w:rsidRDefault="00654372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0DDC9E13" wp14:editId="6F2C1781">
          <wp:simplePos x="0" y="0"/>
          <wp:positionH relativeFrom="column">
            <wp:posOffset>-229870</wp:posOffset>
          </wp:positionH>
          <wp:positionV relativeFrom="paragraph">
            <wp:posOffset>81915</wp:posOffset>
          </wp:positionV>
          <wp:extent cx="1715770" cy="718820"/>
          <wp:effectExtent l="0" t="0" r="0" b="5080"/>
          <wp:wrapNone/>
          <wp:docPr id="12" name="Obrázok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ok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8480" behindDoc="0" locked="0" layoutInCell="1" allowOverlap="1" wp14:anchorId="79BCFDD7" wp14:editId="32227696">
          <wp:simplePos x="0" y="0"/>
          <wp:positionH relativeFrom="column">
            <wp:posOffset>4919980</wp:posOffset>
          </wp:positionH>
          <wp:positionV relativeFrom="paragraph">
            <wp:posOffset>85725</wp:posOffset>
          </wp:positionV>
          <wp:extent cx="876300" cy="809625"/>
          <wp:effectExtent l="0" t="0" r="0" b="9525"/>
          <wp:wrapNone/>
          <wp:docPr id="11" name="Obrázo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ok 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7456" behindDoc="0" locked="0" layoutInCell="1" allowOverlap="1" wp14:anchorId="71082FA8" wp14:editId="3D138D59">
          <wp:simplePos x="0" y="0"/>
          <wp:positionH relativeFrom="column">
            <wp:posOffset>3582035</wp:posOffset>
          </wp:positionH>
          <wp:positionV relativeFrom="paragraph">
            <wp:posOffset>85090</wp:posOffset>
          </wp:positionV>
          <wp:extent cx="940435" cy="695325"/>
          <wp:effectExtent l="0" t="0" r="0" b="9525"/>
          <wp:wrapNone/>
          <wp:docPr id="10" name="Obrázok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8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43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6432" behindDoc="0" locked="0" layoutInCell="1" allowOverlap="1" wp14:anchorId="4D8E82C8" wp14:editId="53D21244">
          <wp:simplePos x="0" y="0"/>
          <wp:positionH relativeFrom="column">
            <wp:posOffset>1613595</wp:posOffset>
          </wp:positionH>
          <wp:positionV relativeFrom="paragraph">
            <wp:posOffset>156042</wp:posOffset>
          </wp:positionV>
          <wp:extent cx="1714500" cy="580390"/>
          <wp:effectExtent l="0" t="0" r="0" b="0"/>
          <wp:wrapNone/>
          <wp:docPr id="5" name="Obrázo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F3" w:rsidRDefault="00B539F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505BE"/>
    <w:multiLevelType w:val="hybridMultilevel"/>
    <w:tmpl w:val="7DDE1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5950"/>
    <w:multiLevelType w:val="hybridMultilevel"/>
    <w:tmpl w:val="2F00744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F37109"/>
    <w:multiLevelType w:val="hybridMultilevel"/>
    <w:tmpl w:val="3E7804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E58E7"/>
    <w:multiLevelType w:val="hybridMultilevel"/>
    <w:tmpl w:val="B0DA4D60"/>
    <w:lvl w:ilvl="0" w:tplc="4F085E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F39BD"/>
    <w:multiLevelType w:val="hybridMultilevel"/>
    <w:tmpl w:val="C0703B60"/>
    <w:lvl w:ilvl="0" w:tplc="041B0003">
      <w:start w:val="1"/>
      <w:numFmt w:val="bullet"/>
      <w:lvlText w:val="o"/>
      <w:lvlJc w:val="left"/>
      <w:pPr>
        <w:ind w:left="71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6" w15:restartNumberingAfterBreak="0">
    <w:nsid w:val="1D0E6A54"/>
    <w:multiLevelType w:val="hybridMultilevel"/>
    <w:tmpl w:val="6A0E26D2"/>
    <w:lvl w:ilvl="0" w:tplc="4F085E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D124DA62">
      <w:numFmt w:val="bullet"/>
      <w:lvlText w:val="•"/>
      <w:lvlJc w:val="left"/>
      <w:pPr>
        <w:ind w:left="1785" w:hanging="705"/>
      </w:pPr>
      <w:rPr>
        <w:rFonts w:ascii="Arial Narrow" w:eastAsia="Helvetica" w:hAnsi="Arial Narrow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F1F5B"/>
    <w:multiLevelType w:val="hybridMultilevel"/>
    <w:tmpl w:val="A05C5C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32740"/>
    <w:multiLevelType w:val="hybridMultilevel"/>
    <w:tmpl w:val="147A0E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D45BE"/>
    <w:multiLevelType w:val="hybridMultilevel"/>
    <w:tmpl w:val="CBA6334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5B08C5"/>
    <w:multiLevelType w:val="hybridMultilevel"/>
    <w:tmpl w:val="998050C2"/>
    <w:lvl w:ilvl="0" w:tplc="9EA83B4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F94D5E"/>
    <w:multiLevelType w:val="hybridMultilevel"/>
    <w:tmpl w:val="206E9DC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8E44D8"/>
    <w:multiLevelType w:val="hybridMultilevel"/>
    <w:tmpl w:val="AD30ADE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FA7A45"/>
    <w:multiLevelType w:val="hybridMultilevel"/>
    <w:tmpl w:val="F78071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D1413"/>
    <w:multiLevelType w:val="hybridMultilevel"/>
    <w:tmpl w:val="50F08B08"/>
    <w:lvl w:ilvl="0" w:tplc="682845EE">
      <w:start w:val="22"/>
      <w:numFmt w:val="bullet"/>
      <w:lvlText w:val="-"/>
      <w:lvlJc w:val="left"/>
      <w:pPr>
        <w:ind w:left="928" w:hanging="360"/>
      </w:pPr>
      <w:rPr>
        <w:rFonts w:ascii="Calibri" w:eastAsia="Times New Roman" w:hAnsi="Calibri" w:hint="default"/>
      </w:rPr>
    </w:lvl>
    <w:lvl w:ilvl="1" w:tplc="041B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3A604194"/>
    <w:multiLevelType w:val="hybridMultilevel"/>
    <w:tmpl w:val="2B9438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C630E"/>
    <w:multiLevelType w:val="hybridMultilevel"/>
    <w:tmpl w:val="CE58BD1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A92212"/>
    <w:multiLevelType w:val="multilevel"/>
    <w:tmpl w:val="7598D9D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3F060EE1"/>
    <w:multiLevelType w:val="hybridMultilevel"/>
    <w:tmpl w:val="CBA6334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0844B5"/>
    <w:multiLevelType w:val="hybridMultilevel"/>
    <w:tmpl w:val="21A29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E2A1C"/>
    <w:multiLevelType w:val="hybridMultilevel"/>
    <w:tmpl w:val="A05C5C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B0F6D"/>
    <w:multiLevelType w:val="hybridMultilevel"/>
    <w:tmpl w:val="206E9DC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300BF0"/>
    <w:multiLevelType w:val="hybridMultilevel"/>
    <w:tmpl w:val="37447596"/>
    <w:lvl w:ilvl="0" w:tplc="041B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5DCB07FF"/>
    <w:multiLevelType w:val="hybridMultilevel"/>
    <w:tmpl w:val="A05C5C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70648"/>
    <w:multiLevelType w:val="hybridMultilevel"/>
    <w:tmpl w:val="A5DEA47E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5"/>
  </w:num>
  <w:num w:numId="5">
    <w:abstractNumId w:val="23"/>
  </w:num>
  <w:num w:numId="6">
    <w:abstractNumId w:val="25"/>
  </w:num>
  <w:num w:numId="7">
    <w:abstractNumId w:val="6"/>
  </w:num>
  <w:num w:numId="8">
    <w:abstractNumId w:val="17"/>
  </w:num>
  <w:num w:numId="9">
    <w:abstractNumId w:val="0"/>
  </w:num>
  <w:num w:numId="10">
    <w:abstractNumId w:val="24"/>
  </w:num>
  <w:num w:numId="11">
    <w:abstractNumId w:val="4"/>
  </w:num>
  <w:num w:numId="12">
    <w:abstractNumId w:val="10"/>
  </w:num>
  <w:num w:numId="13">
    <w:abstractNumId w:val="8"/>
  </w:num>
  <w:num w:numId="14">
    <w:abstractNumId w:val="1"/>
  </w:num>
  <w:num w:numId="15">
    <w:abstractNumId w:val="11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8"/>
  </w:num>
  <w:num w:numId="25">
    <w:abstractNumId w:val="26"/>
  </w:num>
  <w:num w:numId="26">
    <w:abstractNumId w:val="9"/>
  </w:num>
  <w:num w:numId="27">
    <w:abstractNumId w:val="21"/>
  </w:num>
  <w:num w:numId="28">
    <w:abstractNumId w:val="12"/>
  </w:num>
  <w:num w:numId="29">
    <w:abstractNumId w:val="7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75"/>
    <w:rsid w:val="00000C41"/>
    <w:rsid w:val="00002146"/>
    <w:rsid w:val="00015232"/>
    <w:rsid w:val="0002239B"/>
    <w:rsid w:val="00025175"/>
    <w:rsid w:val="000355FA"/>
    <w:rsid w:val="00056725"/>
    <w:rsid w:val="00091515"/>
    <w:rsid w:val="000E2F23"/>
    <w:rsid w:val="00134BC8"/>
    <w:rsid w:val="0014427A"/>
    <w:rsid w:val="00184B7E"/>
    <w:rsid w:val="00193B0A"/>
    <w:rsid w:val="001A481A"/>
    <w:rsid w:val="001C30FF"/>
    <w:rsid w:val="001E0F5E"/>
    <w:rsid w:val="001F6140"/>
    <w:rsid w:val="00210CE7"/>
    <w:rsid w:val="00217097"/>
    <w:rsid w:val="00217853"/>
    <w:rsid w:val="00237108"/>
    <w:rsid w:val="00261AAC"/>
    <w:rsid w:val="0026390C"/>
    <w:rsid w:val="00272B45"/>
    <w:rsid w:val="00294007"/>
    <w:rsid w:val="002A168B"/>
    <w:rsid w:val="002A1C71"/>
    <w:rsid w:val="002A2EF0"/>
    <w:rsid w:val="002A588A"/>
    <w:rsid w:val="002E7CF3"/>
    <w:rsid w:val="00321F66"/>
    <w:rsid w:val="003341C2"/>
    <w:rsid w:val="00335DEF"/>
    <w:rsid w:val="0034555F"/>
    <w:rsid w:val="00346BF5"/>
    <w:rsid w:val="00365D66"/>
    <w:rsid w:val="00372BFA"/>
    <w:rsid w:val="00380B4A"/>
    <w:rsid w:val="00391072"/>
    <w:rsid w:val="003B2146"/>
    <w:rsid w:val="003D5AF9"/>
    <w:rsid w:val="004000A7"/>
    <w:rsid w:val="00403ABA"/>
    <w:rsid w:val="00445C1D"/>
    <w:rsid w:val="004604E2"/>
    <w:rsid w:val="004752AD"/>
    <w:rsid w:val="004A1F5F"/>
    <w:rsid w:val="004C6E13"/>
    <w:rsid w:val="004D071A"/>
    <w:rsid w:val="004D423D"/>
    <w:rsid w:val="004D74CF"/>
    <w:rsid w:val="004E72B2"/>
    <w:rsid w:val="005413FA"/>
    <w:rsid w:val="005578C1"/>
    <w:rsid w:val="005A0E56"/>
    <w:rsid w:val="005A66D1"/>
    <w:rsid w:val="005C3A40"/>
    <w:rsid w:val="005D1763"/>
    <w:rsid w:val="005D6062"/>
    <w:rsid w:val="005E5EEB"/>
    <w:rsid w:val="005F23D4"/>
    <w:rsid w:val="00635ECB"/>
    <w:rsid w:val="00636244"/>
    <w:rsid w:val="00654372"/>
    <w:rsid w:val="00675E25"/>
    <w:rsid w:val="00696ACE"/>
    <w:rsid w:val="006A023B"/>
    <w:rsid w:val="006B17F4"/>
    <w:rsid w:val="006B262C"/>
    <w:rsid w:val="006C2130"/>
    <w:rsid w:val="006D7B90"/>
    <w:rsid w:val="00715BD5"/>
    <w:rsid w:val="00730E65"/>
    <w:rsid w:val="00742BB3"/>
    <w:rsid w:val="0075497F"/>
    <w:rsid w:val="00756569"/>
    <w:rsid w:val="007706A2"/>
    <w:rsid w:val="007734DB"/>
    <w:rsid w:val="007927C4"/>
    <w:rsid w:val="007964C2"/>
    <w:rsid w:val="007A0B38"/>
    <w:rsid w:val="007B4414"/>
    <w:rsid w:val="007B7782"/>
    <w:rsid w:val="007C1866"/>
    <w:rsid w:val="007D3815"/>
    <w:rsid w:val="007E4D83"/>
    <w:rsid w:val="007F26FB"/>
    <w:rsid w:val="0080085C"/>
    <w:rsid w:val="00803852"/>
    <w:rsid w:val="00804D75"/>
    <w:rsid w:val="00823CCB"/>
    <w:rsid w:val="00830547"/>
    <w:rsid w:val="0083511E"/>
    <w:rsid w:val="00843E85"/>
    <w:rsid w:val="0084480B"/>
    <w:rsid w:val="00850C23"/>
    <w:rsid w:val="00854524"/>
    <w:rsid w:val="00861128"/>
    <w:rsid w:val="00882B98"/>
    <w:rsid w:val="0088326D"/>
    <w:rsid w:val="008B2DE2"/>
    <w:rsid w:val="008C5F9D"/>
    <w:rsid w:val="008D2AD2"/>
    <w:rsid w:val="008E14FC"/>
    <w:rsid w:val="008F364D"/>
    <w:rsid w:val="008F7632"/>
    <w:rsid w:val="00904553"/>
    <w:rsid w:val="00904E1A"/>
    <w:rsid w:val="00926ABC"/>
    <w:rsid w:val="00955DB1"/>
    <w:rsid w:val="0096287B"/>
    <w:rsid w:val="00996249"/>
    <w:rsid w:val="009A03DE"/>
    <w:rsid w:val="009B2C0D"/>
    <w:rsid w:val="009B747C"/>
    <w:rsid w:val="009C2933"/>
    <w:rsid w:val="009F4EE0"/>
    <w:rsid w:val="00A04EB1"/>
    <w:rsid w:val="00A30F75"/>
    <w:rsid w:val="00A3175F"/>
    <w:rsid w:val="00A32A45"/>
    <w:rsid w:val="00A357FA"/>
    <w:rsid w:val="00A652AA"/>
    <w:rsid w:val="00A72058"/>
    <w:rsid w:val="00A72191"/>
    <w:rsid w:val="00A74BCB"/>
    <w:rsid w:val="00A805FF"/>
    <w:rsid w:val="00AE6EA1"/>
    <w:rsid w:val="00AF4D85"/>
    <w:rsid w:val="00B02240"/>
    <w:rsid w:val="00B14CDF"/>
    <w:rsid w:val="00B229D5"/>
    <w:rsid w:val="00B42D75"/>
    <w:rsid w:val="00B539F3"/>
    <w:rsid w:val="00B54936"/>
    <w:rsid w:val="00B56D28"/>
    <w:rsid w:val="00B630D5"/>
    <w:rsid w:val="00B66950"/>
    <w:rsid w:val="00B70A8A"/>
    <w:rsid w:val="00B74779"/>
    <w:rsid w:val="00B85469"/>
    <w:rsid w:val="00BA30C6"/>
    <w:rsid w:val="00BA7612"/>
    <w:rsid w:val="00BB06D1"/>
    <w:rsid w:val="00BB24C3"/>
    <w:rsid w:val="00BB72E8"/>
    <w:rsid w:val="00BD0009"/>
    <w:rsid w:val="00BD7879"/>
    <w:rsid w:val="00BE08E6"/>
    <w:rsid w:val="00BF3DAD"/>
    <w:rsid w:val="00C205A6"/>
    <w:rsid w:val="00C224A0"/>
    <w:rsid w:val="00C47065"/>
    <w:rsid w:val="00C60E0E"/>
    <w:rsid w:val="00C6429C"/>
    <w:rsid w:val="00C7705E"/>
    <w:rsid w:val="00C77108"/>
    <w:rsid w:val="00C832C1"/>
    <w:rsid w:val="00C839FE"/>
    <w:rsid w:val="00C9208B"/>
    <w:rsid w:val="00C96523"/>
    <w:rsid w:val="00CD056D"/>
    <w:rsid w:val="00CD5BC4"/>
    <w:rsid w:val="00CD73BC"/>
    <w:rsid w:val="00CE6C8F"/>
    <w:rsid w:val="00CF0CCC"/>
    <w:rsid w:val="00D05E1C"/>
    <w:rsid w:val="00D10F54"/>
    <w:rsid w:val="00D52603"/>
    <w:rsid w:val="00D55849"/>
    <w:rsid w:val="00D63618"/>
    <w:rsid w:val="00D638E4"/>
    <w:rsid w:val="00D674DD"/>
    <w:rsid w:val="00D6768E"/>
    <w:rsid w:val="00DA42B5"/>
    <w:rsid w:val="00DA4F27"/>
    <w:rsid w:val="00DA6672"/>
    <w:rsid w:val="00DB6C40"/>
    <w:rsid w:val="00DC2863"/>
    <w:rsid w:val="00DD305D"/>
    <w:rsid w:val="00DD5A90"/>
    <w:rsid w:val="00DD68A6"/>
    <w:rsid w:val="00DE6885"/>
    <w:rsid w:val="00DE7940"/>
    <w:rsid w:val="00DF6D02"/>
    <w:rsid w:val="00E0438E"/>
    <w:rsid w:val="00E048B8"/>
    <w:rsid w:val="00E12F70"/>
    <w:rsid w:val="00E13101"/>
    <w:rsid w:val="00E26D23"/>
    <w:rsid w:val="00E44B9B"/>
    <w:rsid w:val="00E91379"/>
    <w:rsid w:val="00E934A8"/>
    <w:rsid w:val="00E96811"/>
    <w:rsid w:val="00EB69B0"/>
    <w:rsid w:val="00EC0DD2"/>
    <w:rsid w:val="00ED3DE6"/>
    <w:rsid w:val="00F07E84"/>
    <w:rsid w:val="00F12756"/>
    <w:rsid w:val="00F204EE"/>
    <w:rsid w:val="00F2511C"/>
    <w:rsid w:val="00F34F29"/>
    <w:rsid w:val="00F5542D"/>
    <w:rsid w:val="00F742ED"/>
    <w:rsid w:val="00F767C1"/>
    <w:rsid w:val="00FB0619"/>
    <w:rsid w:val="00FC1A9F"/>
    <w:rsid w:val="00FF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6F11C"/>
  <w15:docId w15:val="{8453F5AE-6682-4547-97AB-8AC99520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D5AF9"/>
  </w:style>
  <w:style w:type="paragraph" w:styleId="Nadpis1">
    <w:name w:val="heading 1"/>
    <w:basedOn w:val="Normlny"/>
    <w:next w:val="Normlny"/>
    <w:link w:val="Nadpis1Char"/>
    <w:uiPriority w:val="9"/>
    <w:qFormat/>
    <w:rsid w:val="00BB72E8"/>
    <w:pPr>
      <w:keepNext/>
      <w:keepLines/>
      <w:numPr>
        <w:numId w:val="24"/>
      </w:numPr>
      <w:spacing w:before="480" w:after="0"/>
      <w:outlineLvl w:val="0"/>
    </w:pPr>
    <w:rPr>
      <w:rFonts w:ascii="Arial Narrow" w:eastAsiaTheme="majorEastAsia" w:hAnsi="Arial Narrow" w:cstheme="majorBidi"/>
      <w:b/>
      <w:bCs/>
      <w:color w:val="C0000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B72E8"/>
    <w:pPr>
      <w:keepNext/>
      <w:keepLines/>
      <w:numPr>
        <w:ilvl w:val="1"/>
        <w:numId w:val="24"/>
      </w:numPr>
      <w:spacing w:before="200" w:after="0"/>
      <w:outlineLvl w:val="1"/>
    </w:pPr>
    <w:rPr>
      <w:rFonts w:ascii="Arial Narrow" w:eastAsiaTheme="majorEastAsia" w:hAnsi="Arial Narrow" w:cstheme="majorBidi"/>
      <w:b/>
      <w:bCs/>
      <w:color w:val="C00000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52603"/>
    <w:pPr>
      <w:keepNext/>
      <w:keepLines/>
      <w:numPr>
        <w:ilvl w:val="2"/>
        <w:numId w:val="2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52603"/>
    <w:pPr>
      <w:keepNext/>
      <w:keepLines/>
      <w:numPr>
        <w:ilvl w:val="3"/>
        <w:numId w:val="2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52603"/>
    <w:pPr>
      <w:keepNext/>
      <w:keepLines/>
      <w:numPr>
        <w:ilvl w:val="4"/>
        <w:numId w:val="2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52603"/>
    <w:pPr>
      <w:keepNext/>
      <w:keepLines/>
      <w:numPr>
        <w:ilvl w:val="5"/>
        <w:numId w:val="2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52603"/>
    <w:pPr>
      <w:keepNext/>
      <w:keepLines/>
      <w:numPr>
        <w:ilvl w:val="6"/>
        <w:numId w:val="2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52603"/>
    <w:pPr>
      <w:keepNext/>
      <w:keepLines/>
      <w:numPr>
        <w:ilvl w:val="7"/>
        <w:numId w:val="2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52603"/>
    <w:pPr>
      <w:keepNext/>
      <w:keepLines/>
      <w:numPr>
        <w:ilvl w:val="8"/>
        <w:numId w:val="2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30F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B2C0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B2C0D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9B2C0D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9681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9681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96811"/>
    <w:rPr>
      <w:vertAlign w:val="superscript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BD78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BD7879"/>
    <w:rPr>
      <w:rFonts w:ascii="Times New Roman" w:eastAsia="Times New Roman" w:hAnsi="Times New Roman" w:cs="Times New Roman"/>
      <w:szCs w:val="20"/>
    </w:rPr>
  </w:style>
  <w:style w:type="table" w:styleId="Mriekatabuky">
    <w:name w:val="Table Grid"/>
    <w:basedOn w:val="Normlnatabuka"/>
    <w:uiPriority w:val="59"/>
    <w:rsid w:val="00134BC8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60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4E2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962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287B"/>
  </w:style>
  <w:style w:type="paragraph" w:styleId="Pta">
    <w:name w:val="footer"/>
    <w:basedOn w:val="Normlny"/>
    <w:link w:val="PtaChar"/>
    <w:uiPriority w:val="99"/>
    <w:unhideWhenUsed/>
    <w:rsid w:val="00962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287B"/>
  </w:style>
  <w:style w:type="character" w:styleId="Hypertextovprepojenie">
    <w:name w:val="Hyperlink"/>
    <w:basedOn w:val="Predvolenpsmoodseku"/>
    <w:uiPriority w:val="99"/>
    <w:unhideWhenUsed/>
    <w:rsid w:val="00A72191"/>
    <w:rPr>
      <w:color w:val="0563C1" w:themeColor="hyperlink"/>
      <w:u w:val="single"/>
    </w:rPr>
  </w:style>
  <w:style w:type="paragraph" w:styleId="Zkladntext">
    <w:name w:val="Body Text"/>
    <w:basedOn w:val="Normlny"/>
    <w:link w:val="ZkladntextChar"/>
    <w:unhideWhenUsed/>
    <w:qFormat/>
    <w:rsid w:val="00E0438E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E0438E"/>
    <w:rPr>
      <w:rFonts w:ascii="Times New Roman" w:eastAsia="Times New Roman" w:hAnsi="Times New Roman" w:cs="Times New Roman"/>
      <w:szCs w:val="20"/>
    </w:rPr>
  </w:style>
  <w:style w:type="paragraph" w:customStyle="1" w:styleId="TableParagraph">
    <w:name w:val="Table Paragraph"/>
    <w:rsid w:val="00E0438E"/>
    <w:pPr>
      <w:widowControl w:val="0"/>
      <w:spacing w:after="0" w:line="240" w:lineRule="auto"/>
    </w:pPr>
    <w:rPr>
      <w:rFonts w:ascii="Calibri" w:eastAsia="Calibri" w:hAnsi="Calibri" w:cs="Calibri"/>
      <w:color w:val="000000"/>
      <w:u w:color="000000"/>
      <w:lang w:val="en-US"/>
    </w:rPr>
  </w:style>
  <w:style w:type="paragraph" w:customStyle="1" w:styleId="Telo">
    <w:name w:val="Telo"/>
    <w:rsid w:val="00E0438E"/>
    <w:pPr>
      <w:widowControl w:val="0"/>
      <w:spacing w:after="0" w:line="240" w:lineRule="auto"/>
    </w:pPr>
    <w:rPr>
      <w:rFonts w:ascii="Calibri" w:eastAsia="Arial Unicode MS" w:hAnsi="Arial Unicode MS" w:cs="Arial Unicode MS"/>
      <w:color w:val="000000"/>
      <w:u w:color="000000"/>
      <w:lang w:val="cs-CZ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E2F2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E2F23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0E2F23"/>
    <w:rPr>
      <w:sz w:val="16"/>
      <w:szCs w:val="16"/>
    </w:rPr>
  </w:style>
  <w:style w:type="paragraph" w:styleId="Bezriadkovania">
    <w:name w:val="No Spacing"/>
    <w:link w:val="BezriadkovaniaChar"/>
    <w:uiPriority w:val="1"/>
    <w:qFormat/>
    <w:rsid w:val="00A805FF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A805FF"/>
    <w:rPr>
      <w:rFonts w:eastAsiaTheme="minorEastAsia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D5260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D5260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Predvolenpsmoodseku"/>
    <w:link w:val="Nadpis1"/>
    <w:uiPriority w:val="9"/>
    <w:rsid w:val="00BB72E8"/>
    <w:rPr>
      <w:rFonts w:ascii="Arial Narrow" w:eastAsiaTheme="majorEastAsia" w:hAnsi="Arial Narrow" w:cstheme="majorBidi"/>
      <w:b/>
      <w:bCs/>
      <w:color w:val="C0000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BB72E8"/>
    <w:rPr>
      <w:rFonts w:ascii="Arial Narrow" w:eastAsiaTheme="majorEastAsia" w:hAnsi="Arial Narrow" w:cstheme="majorBidi"/>
      <w:b/>
      <w:bCs/>
      <w:color w:val="C00000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5260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5260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5260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5260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526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5260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526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2AD2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8D2AD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8D2AD2"/>
    <w:pPr>
      <w:numPr>
        <w:numId w:val="0"/>
      </w:numPr>
      <w:spacing w:line="276" w:lineRule="auto"/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F204EE"/>
    <w:pPr>
      <w:tabs>
        <w:tab w:val="left" w:pos="284"/>
        <w:tab w:val="right" w:leader="dot" w:pos="9062"/>
      </w:tabs>
      <w:spacing w:after="100"/>
      <w:ind w:left="284" w:hanging="284"/>
    </w:pPr>
    <w:rPr>
      <w:b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F204EE"/>
    <w:pPr>
      <w:tabs>
        <w:tab w:val="left" w:pos="880"/>
        <w:tab w:val="right" w:leader="dot" w:pos="9062"/>
      </w:tabs>
      <w:spacing w:after="100"/>
      <w:ind w:left="709" w:hanging="425"/>
    </w:pPr>
  </w:style>
  <w:style w:type="paragraph" w:customStyle="1" w:styleId="zcompanyname">
    <w:name w:val="zcompany name"/>
    <w:basedOn w:val="Normlny"/>
    <w:semiHidden/>
    <w:rsid w:val="00B85469"/>
    <w:pPr>
      <w:spacing w:after="400" w:line="440" w:lineRule="exact"/>
      <w:jc w:val="center"/>
    </w:pPr>
    <w:rPr>
      <w:rFonts w:ascii="Times New Roman" w:eastAsia="Times New Roman" w:hAnsi="Times New Roman" w:cs="Times New Roman"/>
      <w:b/>
      <w:noProof/>
      <w:sz w:val="26"/>
      <w:szCs w:val="20"/>
    </w:rPr>
  </w:style>
  <w:style w:type="paragraph" w:customStyle="1" w:styleId="zreportsubtitle">
    <w:name w:val="zreport subtitle"/>
    <w:basedOn w:val="Normlny"/>
    <w:semiHidden/>
    <w:rsid w:val="00B85469"/>
    <w:pPr>
      <w:keepLines/>
      <w:spacing w:after="0" w:line="440" w:lineRule="exact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customStyle="1" w:styleId="AppendixHeading">
    <w:name w:val="Appendix Heading"/>
    <w:basedOn w:val="Nadpis1"/>
    <w:next w:val="Zkladntext"/>
    <w:qFormat/>
    <w:rsid w:val="00B85469"/>
    <w:pPr>
      <w:keepLines w:val="0"/>
      <w:pageBreakBefore/>
      <w:numPr>
        <w:numId w:val="25"/>
      </w:numPr>
      <w:spacing w:before="0" w:line="360" w:lineRule="exact"/>
      <w:outlineLvl w:val="9"/>
    </w:pPr>
    <w:rPr>
      <w:rFonts w:eastAsia="Times New Roman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B85469"/>
    <w:pPr>
      <w:keepLines w:val="0"/>
      <w:numPr>
        <w:numId w:val="25"/>
      </w:numPr>
      <w:spacing w:before="400" w:line="320" w:lineRule="exact"/>
      <w:outlineLvl w:val="9"/>
    </w:pPr>
    <w:rPr>
      <w:rFonts w:eastAsia="Times New Roman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B85469"/>
    <w:pPr>
      <w:keepLines w:val="0"/>
      <w:numPr>
        <w:numId w:val="25"/>
      </w:numPr>
      <w:spacing w:before="400" w:line="280" w:lineRule="exact"/>
      <w:outlineLvl w:val="9"/>
    </w:pPr>
    <w:rPr>
      <w:rFonts w:ascii="Times New Roman" w:eastAsia="Times New Roman" w:hAnsi="Times New Roman" w:cs="Times New Roman"/>
      <w:bCs w:val="0"/>
      <w:color w:val="auto"/>
      <w:sz w:val="24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B85469"/>
    <w:pPr>
      <w:keepLines w:val="0"/>
      <w:numPr>
        <w:numId w:val="25"/>
      </w:numPr>
      <w:spacing w:before="400" w:line="280" w:lineRule="exact"/>
      <w:outlineLvl w:val="9"/>
    </w:pPr>
    <w:rPr>
      <w:rFonts w:ascii="Times New Roman" w:eastAsia="Times New Roman" w:hAnsi="Times New Roman" w:cs="Times New Roman"/>
      <w:bCs w:val="0"/>
      <w:iCs w:val="0"/>
      <w:color w:val="auto"/>
      <w:sz w:val="24"/>
      <w:szCs w:val="20"/>
    </w:rPr>
  </w:style>
  <w:style w:type="paragraph" w:customStyle="1" w:styleId="ZkladntextbCharChar">
    <w:name w:val="Základný text.b Char Char"/>
    <w:basedOn w:val="Normlny"/>
    <w:rsid w:val="00B539F3"/>
    <w:pPr>
      <w:spacing w:after="240" w:line="240" w:lineRule="atLeast"/>
      <w:ind w:left="1134"/>
      <w:jc w:val="both"/>
    </w:pPr>
    <w:rPr>
      <w:rFonts w:ascii="Arial" w:eastAsia="Times New Roman" w:hAnsi="Arial" w:cs="Arial"/>
      <w:spacing w:val="-5"/>
      <w:sz w:val="20"/>
      <w:szCs w:val="20"/>
      <w:lang w:val="en-GB"/>
    </w:rPr>
  </w:style>
  <w:style w:type="paragraph" w:customStyle="1" w:styleId="Manualnormal">
    <w:name w:val="Manual normal"/>
    <w:basedOn w:val="Normlny"/>
    <w:rsid w:val="00B539F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08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08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.jpeg"/><Relationship Id="rId1" Type="http://schemas.openxmlformats.org/officeDocument/2006/relationships/image" Target="media/image4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2015-06-12T00:00:00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13C4FD-5776-4406-BC93-076004F3C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9688B4-C64C-461C-947D-B64D942122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089D7-D22B-419E-BDF1-B62B29BE93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C840C4F-9806-4323-A98C-FE63E774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3270</Words>
  <Characters>18641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školstva, vedy, výskumu a športu Slovenskej republiky</Company>
  <LinksUpToDate>false</LinksUpToDate>
  <CharactersWithSpaces>21868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Uhrínová Andrea</dc:creator>
  <cp:lastModifiedBy>Kurucova Katarina</cp:lastModifiedBy>
  <cp:revision>3</cp:revision>
  <cp:lastPrinted>2015-06-24T16:42:00Z</cp:lastPrinted>
  <dcterms:created xsi:type="dcterms:W3CDTF">2016-02-10T13:40:00Z</dcterms:created>
  <dcterms:modified xsi:type="dcterms:W3CDTF">2016-02-10T14:07:00Z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